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27D" w:rsidRPr="00657789" w:rsidRDefault="0008627D" w:rsidP="0008627D">
      <w:pPr>
        <w:spacing w:before="100" w:beforeAutospacing="1" w:after="100" w:afterAutospacing="1" w:line="240" w:lineRule="auto"/>
        <w:outlineLvl w:val="2"/>
        <w:rPr>
          <w:rFonts w:ascii="Times New Roman" w:eastAsia="Times New Roman" w:hAnsi="Times New Roman" w:cs="Times New Roman"/>
          <w:b/>
          <w:bCs/>
          <w:sz w:val="20"/>
          <w:szCs w:val="20"/>
        </w:rPr>
      </w:pPr>
      <w:r w:rsidRPr="00657789">
        <w:rPr>
          <w:rFonts w:ascii="Times New Roman" w:eastAsia="Times New Roman" w:hAnsi="Times New Roman" w:cs="Times New Roman"/>
          <w:b/>
          <w:bCs/>
          <w:sz w:val="20"/>
          <w:szCs w:val="20"/>
        </w:rPr>
        <w:t>ОБГРУНТУВАННЯ</w:t>
      </w:r>
    </w:p>
    <w:p w:rsidR="0008627D" w:rsidRPr="00657789" w:rsidRDefault="0008627D" w:rsidP="0008627D">
      <w:pPr>
        <w:rPr>
          <w:rFonts w:ascii="Times New Roman" w:eastAsia="Times New Roman" w:hAnsi="Times New Roman" w:cs="Times New Roman"/>
          <w:sz w:val="20"/>
          <w:szCs w:val="20"/>
        </w:rPr>
      </w:pPr>
      <w:r w:rsidRPr="00657789">
        <w:rPr>
          <w:rFonts w:ascii="Times New Roman" w:eastAsia="Times New Roman" w:hAnsi="Times New Roman" w:cs="Times New Roman"/>
          <w:b/>
          <w:bCs/>
          <w:sz w:val="20"/>
          <w:szCs w:val="20"/>
        </w:rPr>
        <w:t>технічних та якісних характеристик предмета закупівлі,</w:t>
      </w:r>
      <w:r w:rsidRPr="00657789">
        <w:rPr>
          <w:rFonts w:ascii="Times New Roman" w:eastAsia="Times New Roman" w:hAnsi="Times New Roman" w:cs="Times New Roman"/>
          <w:b/>
          <w:bCs/>
          <w:sz w:val="20"/>
          <w:szCs w:val="20"/>
        </w:rPr>
        <w:br/>
        <w:t>його очікуваної вартості та/або розміру бюджетного призначення</w:t>
      </w:r>
      <w:r w:rsidRPr="00657789">
        <w:rPr>
          <w:rFonts w:ascii="Times New Roman" w:eastAsia="Times New Roman" w:hAnsi="Times New Roman" w:cs="Times New Roman"/>
          <w:b/>
          <w:bCs/>
          <w:sz w:val="20"/>
          <w:szCs w:val="20"/>
        </w:rPr>
        <w:br/>
        <w:t xml:space="preserve">в межах закупівлі </w:t>
      </w:r>
      <w:bookmarkStart w:id="0" w:name="_GoBack"/>
      <w:bookmarkEnd w:id="0"/>
      <w:r w:rsidR="000A389A" w:rsidRPr="00657789">
        <w:rPr>
          <w:rFonts w:ascii="Times New Roman" w:hAnsi="Times New Roman" w:cs="Times New Roman"/>
          <w:b/>
          <w:color w:val="454545"/>
          <w:sz w:val="20"/>
          <w:szCs w:val="20"/>
        </w:rPr>
        <w:t>Борошно. Крупи в асортименті</w:t>
      </w:r>
      <w:r w:rsidR="000A389A" w:rsidRPr="00657789">
        <w:rPr>
          <w:rFonts w:ascii="Times New Roman" w:hAnsi="Times New Roman" w:cs="Times New Roman"/>
          <w:b/>
          <w:sz w:val="20"/>
          <w:szCs w:val="20"/>
        </w:rPr>
        <w:t xml:space="preserve"> </w:t>
      </w:r>
      <w:proofErr w:type="spellStart"/>
      <w:r w:rsidR="000A389A" w:rsidRPr="00657789">
        <w:rPr>
          <w:rFonts w:ascii="Times New Roman" w:hAnsi="Times New Roman" w:cs="Times New Roman"/>
          <w:b/>
          <w:sz w:val="20"/>
          <w:szCs w:val="20"/>
        </w:rPr>
        <w:t>ДК</w:t>
      </w:r>
      <w:proofErr w:type="spellEnd"/>
      <w:r w:rsidR="000A389A" w:rsidRPr="00657789">
        <w:rPr>
          <w:rFonts w:ascii="Times New Roman" w:hAnsi="Times New Roman" w:cs="Times New Roman"/>
          <w:b/>
          <w:sz w:val="20"/>
          <w:szCs w:val="20"/>
        </w:rPr>
        <w:t xml:space="preserve"> 021:2015:</w:t>
      </w:r>
      <w:r w:rsidR="000A389A" w:rsidRPr="00657789">
        <w:rPr>
          <w:rFonts w:ascii="Times New Roman" w:hAnsi="Times New Roman" w:cs="Times New Roman"/>
          <w:b/>
          <w:color w:val="454545"/>
          <w:sz w:val="20"/>
          <w:szCs w:val="20"/>
        </w:rPr>
        <w:t xml:space="preserve"> 15610000-7 — Продукція борошномельно-круп’яної промисловості..</w:t>
      </w:r>
    </w:p>
    <w:p w:rsidR="0008627D" w:rsidRPr="00657789" w:rsidRDefault="0008627D" w:rsidP="0008627D">
      <w:pPr>
        <w:spacing w:before="100" w:beforeAutospacing="1" w:after="100" w:afterAutospacing="1" w:line="240" w:lineRule="auto"/>
        <w:rPr>
          <w:rFonts w:ascii="Times New Roman" w:eastAsia="Times New Roman" w:hAnsi="Times New Roman" w:cs="Times New Roman"/>
          <w:sz w:val="20"/>
          <w:szCs w:val="20"/>
        </w:rPr>
      </w:pPr>
      <w:r w:rsidRPr="00657789">
        <w:rPr>
          <w:rFonts w:ascii="Times New Roman" w:eastAsia="Times New Roman" w:hAnsi="Times New Roman" w:cs="Times New Roman"/>
          <w:b/>
          <w:bCs/>
          <w:sz w:val="20"/>
          <w:szCs w:val="20"/>
        </w:rPr>
        <w:t xml:space="preserve">Підстава для публікації </w:t>
      </w:r>
      <w:proofErr w:type="spellStart"/>
      <w:r w:rsidRPr="00657789">
        <w:rPr>
          <w:rFonts w:ascii="Times New Roman" w:eastAsia="Times New Roman" w:hAnsi="Times New Roman" w:cs="Times New Roman"/>
          <w:b/>
          <w:bCs/>
          <w:sz w:val="20"/>
          <w:szCs w:val="20"/>
        </w:rPr>
        <w:t>обгрунтування</w:t>
      </w:r>
      <w:proofErr w:type="spellEnd"/>
      <w:r w:rsidRPr="00657789">
        <w:rPr>
          <w:rFonts w:ascii="Times New Roman" w:eastAsia="Times New Roman" w:hAnsi="Times New Roman" w:cs="Times New Roman"/>
          <w:b/>
          <w:bCs/>
          <w:sz w:val="20"/>
          <w:szCs w:val="20"/>
        </w:rPr>
        <w:t>:</w:t>
      </w:r>
      <w:r w:rsidRPr="00657789">
        <w:rPr>
          <w:rFonts w:ascii="Times New Roman" w:eastAsia="Times New Roman" w:hAnsi="Times New Roman" w:cs="Times New Roman"/>
          <w:sz w:val="20"/>
          <w:szCs w:val="20"/>
        </w:rPr>
        <w:t> постанова Кабінету Міністрів України від 16.12.2020 №1266 «Про внесення змін до постанов Кабінету Міністрів України від 01.08.2013 №631 і від 11.10.2016 №710».</w:t>
      </w:r>
    </w:p>
    <w:p w:rsidR="0008627D" w:rsidRPr="00657789" w:rsidRDefault="0008627D" w:rsidP="0008627D">
      <w:pPr>
        <w:spacing w:before="100" w:beforeAutospacing="1" w:after="100" w:afterAutospacing="1" w:line="240" w:lineRule="auto"/>
        <w:rPr>
          <w:rFonts w:ascii="Times New Roman" w:eastAsia="Times New Roman" w:hAnsi="Times New Roman" w:cs="Times New Roman"/>
          <w:sz w:val="20"/>
          <w:szCs w:val="20"/>
        </w:rPr>
      </w:pPr>
      <w:r w:rsidRPr="00657789">
        <w:rPr>
          <w:rFonts w:ascii="Times New Roman" w:eastAsia="Times New Roman" w:hAnsi="Times New Roman" w:cs="Times New Roman"/>
          <w:b/>
          <w:bCs/>
          <w:sz w:val="20"/>
          <w:szCs w:val="20"/>
        </w:rPr>
        <w:t>Мета проведення закупівлі:</w:t>
      </w:r>
      <w:r w:rsidRPr="00657789">
        <w:rPr>
          <w:rFonts w:ascii="Times New Roman" w:eastAsia="Times New Roman" w:hAnsi="Times New Roman" w:cs="Times New Roman"/>
          <w:sz w:val="20"/>
          <w:szCs w:val="20"/>
        </w:rPr>
        <w:t> забезпечення потреб Замовника у закупівлі хека свіжозамороженого для належної організації харчування в геріатричному пансіонаті у 2023 році.</w:t>
      </w:r>
    </w:p>
    <w:p w:rsidR="0008627D" w:rsidRPr="00657789" w:rsidRDefault="0008627D" w:rsidP="0008627D">
      <w:pPr>
        <w:spacing w:before="100" w:beforeAutospacing="1" w:after="100" w:afterAutospacing="1" w:line="240" w:lineRule="auto"/>
        <w:rPr>
          <w:rFonts w:ascii="Times New Roman" w:eastAsia="Times New Roman" w:hAnsi="Times New Roman" w:cs="Times New Roman"/>
          <w:sz w:val="20"/>
          <w:szCs w:val="20"/>
        </w:rPr>
      </w:pPr>
      <w:r w:rsidRPr="00657789">
        <w:rPr>
          <w:rFonts w:ascii="Times New Roman" w:eastAsia="Times New Roman" w:hAnsi="Times New Roman" w:cs="Times New Roman"/>
          <w:b/>
          <w:bCs/>
          <w:sz w:val="20"/>
          <w:szCs w:val="20"/>
        </w:rPr>
        <w:t>Замовник: </w:t>
      </w:r>
      <w:r w:rsidRPr="00657789">
        <w:rPr>
          <w:rFonts w:ascii="Times New Roman" w:eastAsia="Times New Roman" w:hAnsi="Times New Roman" w:cs="Times New Roman"/>
          <w:sz w:val="20"/>
          <w:szCs w:val="20"/>
        </w:rPr>
        <w:t>Петриківський обласний геріатричний пансіонат</w:t>
      </w:r>
    </w:p>
    <w:p w:rsidR="0008627D" w:rsidRPr="00657789" w:rsidRDefault="0008627D" w:rsidP="0008627D">
      <w:pPr>
        <w:spacing w:before="100" w:beforeAutospacing="1" w:after="100" w:afterAutospacing="1" w:line="240" w:lineRule="auto"/>
        <w:rPr>
          <w:rFonts w:ascii="Times New Roman" w:eastAsia="Times New Roman" w:hAnsi="Times New Roman" w:cs="Times New Roman"/>
          <w:sz w:val="20"/>
          <w:szCs w:val="20"/>
        </w:rPr>
      </w:pPr>
      <w:r w:rsidRPr="00657789">
        <w:rPr>
          <w:rFonts w:ascii="Times New Roman" w:eastAsia="Times New Roman" w:hAnsi="Times New Roman" w:cs="Times New Roman"/>
          <w:b/>
          <w:bCs/>
          <w:sz w:val="20"/>
          <w:szCs w:val="20"/>
        </w:rPr>
        <w:t>Код ЄДРПОУ</w:t>
      </w:r>
      <w:r w:rsidRPr="00657789">
        <w:rPr>
          <w:rFonts w:ascii="Times New Roman" w:eastAsia="Times New Roman" w:hAnsi="Times New Roman" w:cs="Times New Roman"/>
          <w:sz w:val="20"/>
          <w:szCs w:val="20"/>
        </w:rPr>
        <w:t>: 03562589</w:t>
      </w:r>
    </w:p>
    <w:p w:rsidR="0008627D" w:rsidRPr="00657789" w:rsidRDefault="0008627D" w:rsidP="0008627D">
      <w:pPr>
        <w:pStyle w:val="1"/>
        <w:shd w:val="clear" w:color="auto" w:fill="FFFFFF"/>
        <w:spacing w:before="0" w:beforeAutospacing="0" w:after="150" w:afterAutospacing="0"/>
        <w:textAlignment w:val="baseline"/>
        <w:rPr>
          <w:b w:val="0"/>
          <w:color w:val="000000" w:themeColor="text1"/>
          <w:sz w:val="20"/>
          <w:szCs w:val="20"/>
          <w:shd w:val="clear" w:color="auto" w:fill="FFFFFF"/>
        </w:rPr>
      </w:pPr>
      <w:r w:rsidRPr="00657789">
        <w:rPr>
          <w:sz w:val="20"/>
          <w:szCs w:val="20"/>
        </w:rPr>
        <w:t>Вид процедури: </w:t>
      </w:r>
      <w:r w:rsidRPr="00657789">
        <w:rPr>
          <w:b w:val="0"/>
          <w:color w:val="000000" w:themeColor="text1"/>
          <w:sz w:val="20"/>
          <w:szCs w:val="20"/>
          <w:shd w:val="clear" w:color="auto" w:fill="FFFFFF"/>
        </w:rPr>
        <w:t>відкриті торги (з особливостями)</w:t>
      </w:r>
    </w:p>
    <w:p w:rsidR="000A389A" w:rsidRPr="00657789" w:rsidRDefault="0008627D" w:rsidP="0008627D">
      <w:pPr>
        <w:spacing w:before="100" w:beforeAutospacing="1" w:after="100" w:afterAutospacing="1" w:line="240" w:lineRule="auto"/>
        <w:rPr>
          <w:rFonts w:ascii="Times New Roman" w:eastAsia="Times New Roman" w:hAnsi="Times New Roman" w:cs="Times New Roman"/>
          <w:sz w:val="20"/>
          <w:szCs w:val="20"/>
        </w:rPr>
      </w:pPr>
      <w:r w:rsidRPr="00657789">
        <w:rPr>
          <w:rFonts w:ascii="Times New Roman" w:eastAsia="Times New Roman" w:hAnsi="Times New Roman" w:cs="Times New Roman"/>
          <w:b/>
          <w:bCs/>
          <w:sz w:val="20"/>
          <w:szCs w:val="20"/>
        </w:rPr>
        <w:t xml:space="preserve"> Ідентифікатор закупівлі:</w:t>
      </w:r>
      <w:r w:rsidRPr="00657789">
        <w:rPr>
          <w:rFonts w:ascii="Times New Roman" w:eastAsia="Times New Roman" w:hAnsi="Times New Roman" w:cs="Times New Roman"/>
          <w:sz w:val="20"/>
          <w:szCs w:val="20"/>
        </w:rPr>
        <w:t> </w:t>
      </w:r>
    </w:p>
    <w:p w:rsidR="006835F7" w:rsidRPr="00657789" w:rsidRDefault="0008627D" w:rsidP="0008627D">
      <w:pPr>
        <w:spacing w:before="100" w:beforeAutospacing="1" w:after="100" w:afterAutospacing="1" w:line="240" w:lineRule="auto"/>
        <w:rPr>
          <w:rFonts w:ascii="Times New Roman" w:eastAsia="Times New Roman" w:hAnsi="Times New Roman" w:cs="Times New Roman"/>
          <w:b/>
          <w:bCs/>
          <w:sz w:val="20"/>
          <w:szCs w:val="20"/>
        </w:rPr>
      </w:pPr>
      <w:r w:rsidRPr="00657789">
        <w:rPr>
          <w:rFonts w:ascii="Times New Roman" w:eastAsia="Times New Roman" w:hAnsi="Times New Roman" w:cs="Times New Roman"/>
          <w:b/>
          <w:bCs/>
          <w:sz w:val="20"/>
          <w:szCs w:val="20"/>
        </w:rPr>
        <w:t xml:space="preserve"> Предмет закупівлі: </w:t>
      </w:r>
      <w:r w:rsidR="000A389A" w:rsidRPr="00657789">
        <w:rPr>
          <w:rFonts w:ascii="Times New Roman" w:hAnsi="Times New Roman" w:cs="Times New Roman"/>
          <w:b/>
          <w:color w:val="454545"/>
          <w:sz w:val="20"/>
          <w:szCs w:val="20"/>
        </w:rPr>
        <w:t>Борошно. Крупи в асортименті</w:t>
      </w:r>
      <w:r w:rsidR="000A389A" w:rsidRPr="00657789">
        <w:rPr>
          <w:rFonts w:ascii="Times New Roman" w:hAnsi="Times New Roman" w:cs="Times New Roman"/>
          <w:b/>
          <w:sz w:val="20"/>
          <w:szCs w:val="20"/>
        </w:rPr>
        <w:t xml:space="preserve"> </w:t>
      </w:r>
      <w:proofErr w:type="spellStart"/>
      <w:r w:rsidR="000A389A" w:rsidRPr="00657789">
        <w:rPr>
          <w:rFonts w:ascii="Times New Roman" w:hAnsi="Times New Roman" w:cs="Times New Roman"/>
          <w:b/>
          <w:sz w:val="20"/>
          <w:szCs w:val="20"/>
        </w:rPr>
        <w:t>ДК</w:t>
      </w:r>
      <w:proofErr w:type="spellEnd"/>
      <w:r w:rsidR="000A389A" w:rsidRPr="00657789">
        <w:rPr>
          <w:rFonts w:ascii="Times New Roman" w:hAnsi="Times New Roman" w:cs="Times New Roman"/>
          <w:b/>
          <w:sz w:val="20"/>
          <w:szCs w:val="20"/>
        </w:rPr>
        <w:t xml:space="preserve"> 021:2015:</w:t>
      </w:r>
      <w:r w:rsidR="000A389A" w:rsidRPr="00657789">
        <w:rPr>
          <w:rFonts w:ascii="Times New Roman" w:hAnsi="Times New Roman" w:cs="Times New Roman"/>
          <w:b/>
          <w:color w:val="454545"/>
          <w:sz w:val="20"/>
          <w:szCs w:val="20"/>
        </w:rPr>
        <w:t xml:space="preserve"> 15610000-7 — Продукція борошномельно-круп’яної промисловості.</w:t>
      </w:r>
    </w:p>
    <w:p w:rsidR="0008627D" w:rsidRPr="00657789" w:rsidRDefault="006835F7" w:rsidP="0008627D">
      <w:pPr>
        <w:spacing w:before="100" w:beforeAutospacing="1" w:after="100" w:afterAutospacing="1" w:line="240" w:lineRule="auto"/>
        <w:rPr>
          <w:rFonts w:ascii="Times New Roman" w:eastAsia="Times New Roman" w:hAnsi="Times New Roman" w:cs="Times New Roman"/>
          <w:b/>
          <w:bCs/>
          <w:sz w:val="20"/>
          <w:szCs w:val="20"/>
        </w:rPr>
      </w:pPr>
      <w:r w:rsidRPr="00657789">
        <w:rPr>
          <w:rFonts w:ascii="Times New Roman" w:eastAsia="Times New Roman" w:hAnsi="Times New Roman" w:cs="Times New Roman"/>
          <w:b/>
          <w:bCs/>
          <w:sz w:val="20"/>
          <w:szCs w:val="20"/>
        </w:rPr>
        <w:t xml:space="preserve"> </w:t>
      </w:r>
      <w:r w:rsidR="0008627D" w:rsidRPr="00657789">
        <w:rPr>
          <w:rFonts w:ascii="Times New Roman" w:eastAsia="Times New Roman" w:hAnsi="Times New Roman" w:cs="Times New Roman"/>
          <w:b/>
          <w:bCs/>
          <w:sz w:val="20"/>
          <w:szCs w:val="20"/>
        </w:rPr>
        <w:t>Технічні та якісні характеристики предмета закупівлі:</w:t>
      </w:r>
    </w:p>
    <w:tbl>
      <w:tblPr>
        <w:tblW w:w="4992" w:type="pct"/>
        <w:jc w:val="center"/>
        <w:tblLook w:val="04A0"/>
      </w:tblPr>
      <w:tblGrid>
        <w:gridCol w:w="3030"/>
        <w:gridCol w:w="16"/>
        <w:gridCol w:w="6793"/>
      </w:tblGrid>
      <w:tr w:rsidR="005A7D14" w:rsidRPr="00657789" w:rsidTr="00282142">
        <w:trPr>
          <w:trHeight w:val="307"/>
          <w:jc w:val="center"/>
        </w:trPr>
        <w:tc>
          <w:tcPr>
            <w:tcW w:w="1548" w:type="pct"/>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5A7D14" w:rsidRPr="00657789" w:rsidRDefault="005A7D14" w:rsidP="00282142">
            <w:pPr>
              <w:rPr>
                <w:rFonts w:ascii="Times New Roman" w:hAnsi="Times New Roman" w:cs="Times New Roman"/>
                <w:color w:val="000000"/>
                <w:sz w:val="20"/>
                <w:szCs w:val="20"/>
              </w:rPr>
            </w:pPr>
            <w:r w:rsidRPr="00657789">
              <w:rPr>
                <w:rFonts w:ascii="Times New Roman" w:hAnsi="Times New Roman" w:cs="Times New Roman"/>
                <w:color w:val="000000"/>
                <w:sz w:val="20"/>
                <w:szCs w:val="20"/>
              </w:rPr>
              <w:t>Пластівці вівсяні «Геркулес»</w:t>
            </w:r>
          </w:p>
        </w:tc>
        <w:tc>
          <w:tcPr>
            <w:tcW w:w="3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5A7D14" w:rsidRPr="00657789" w:rsidRDefault="005A7D14" w:rsidP="00282142">
            <w:pPr>
              <w:jc w:val="both"/>
              <w:rPr>
                <w:rFonts w:ascii="Times New Roman" w:hAnsi="Times New Roman" w:cs="Times New Roman"/>
                <w:color w:val="000000"/>
                <w:sz w:val="20"/>
                <w:szCs w:val="20"/>
              </w:rPr>
            </w:pPr>
            <w:r w:rsidRPr="00657789">
              <w:rPr>
                <w:rFonts w:ascii="Times New Roman" w:hAnsi="Times New Roman" w:cs="Times New Roman"/>
                <w:color w:val="000000"/>
                <w:sz w:val="20"/>
                <w:szCs w:val="20"/>
              </w:rPr>
              <w:t>Пластівці виготовлені відповідно до ДСТУ 4634:2006, із характерним смаком і запахом, без затхлості, плісняви та інших сторонніх запахів. Маркування на упаковці із зазначенням назви харчового продукту, назви та адреси підприємства-виробника, вага нетто, склад, дата виготовлення, термін придатності, умови зберігання, дані про харчову та енергетичну цінність. Зараженість амбарними шкідниками не допускається</w:t>
            </w:r>
          </w:p>
        </w:tc>
      </w:tr>
      <w:tr w:rsidR="005A7D14" w:rsidRPr="00657789" w:rsidTr="00282142">
        <w:trPr>
          <w:trHeight w:val="307"/>
          <w:jc w:val="center"/>
        </w:trPr>
        <w:tc>
          <w:tcPr>
            <w:tcW w:w="1548" w:type="pct"/>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5A7D14" w:rsidRPr="00657789" w:rsidRDefault="005A7D14" w:rsidP="00282142">
            <w:pPr>
              <w:rPr>
                <w:rFonts w:ascii="Times New Roman" w:hAnsi="Times New Roman" w:cs="Times New Roman"/>
                <w:color w:val="000000"/>
                <w:sz w:val="20"/>
                <w:szCs w:val="20"/>
              </w:rPr>
            </w:pPr>
            <w:r w:rsidRPr="00657789">
              <w:rPr>
                <w:rFonts w:ascii="Times New Roman" w:hAnsi="Times New Roman" w:cs="Times New Roman"/>
                <w:color w:val="000000"/>
                <w:sz w:val="20"/>
                <w:szCs w:val="20"/>
              </w:rPr>
              <w:t>Рис шліфований</w:t>
            </w:r>
          </w:p>
        </w:tc>
        <w:tc>
          <w:tcPr>
            <w:tcW w:w="3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5A7D14" w:rsidRPr="00657789" w:rsidRDefault="005A7D14" w:rsidP="00282142">
            <w:pPr>
              <w:jc w:val="both"/>
              <w:rPr>
                <w:rFonts w:ascii="Times New Roman" w:hAnsi="Times New Roman" w:cs="Times New Roman"/>
                <w:color w:val="000000"/>
                <w:sz w:val="20"/>
                <w:szCs w:val="20"/>
              </w:rPr>
            </w:pPr>
            <w:r w:rsidRPr="00657789">
              <w:rPr>
                <w:rFonts w:ascii="Times New Roman" w:hAnsi="Times New Roman" w:cs="Times New Roman"/>
                <w:color w:val="000000"/>
                <w:sz w:val="20"/>
                <w:szCs w:val="20"/>
              </w:rPr>
              <w:t>Рис круглий, виготовлений відповідно до ГОСТ 6292-93. Колір та смак відповідно до рису, без стороннього смаку та запаху. Маркування на упаковці із зазначенням   назви харчового продукту, назви та адреси підприємства-виробника, вага нетто, склад, дата виготовлення, термін придатності, умови зберігання, дані про харчову та енергетичну цінність. Зараженість амбарними шкідниками не допускається.</w:t>
            </w:r>
          </w:p>
        </w:tc>
      </w:tr>
      <w:tr w:rsidR="005A7D14" w:rsidRPr="00657789" w:rsidTr="00282142">
        <w:trPr>
          <w:trHeight w:val="307"/>
          <w:jc w:val="center"/>
        </w:trPr>
        <w:tc>
          <w:tcPr>
            <w:tcW w:w="1548" w:type="pct"/>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5A7D14" w:rsidRPr="00657789" w:rsidRDefault="005A7D14" w:rsidP="00282142">
            <w:pPr>
              <w:rPr>
                <w:rFonts w:ascii="Times New Roman" w:hAnsi="Times New Roman" w:cs="Times New Roman"/>
                <w:color w:val="000000"/>
                <w:sz w:val="20"/>
                <w:szCs w:val="20"/>
              </w:rPr>
            </w:pPr>
            <w:r w:rsidRPr="00657789">
              <w:rPr>
                <w:rFonts w:ascii="Times New Roman" w:hAnsi="Times New Roman" w:cs="Times New Roman"/>
                <w:color w:val="000000"/>
                <w:sz w:val="20"/>
                <w:szCs w:val="20"/>
              </w:rPr>
              <w:t>Крупа пшоняна</w:t>
            </w:r>
          </w:p>
        </w:tc>
        <w:tc>
          <w:tcPr>
            <w:tcW w:w="3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5A7D14" w:rsidRPr="00657789" w:rsidRDefault="005A7D14" w:rsidP="00282142">
            <w:pPr>
              <w:jc w:val="both"/>
              <w:rPr>
                <w:rFonts w:ascii="Times New Roman" w:hAnsi="Times New Roman" w:cs="Times New Roman"/>
                <w:color w:val="000000"/>
                <w:sz w:val="20"/>
                <w:szCs w:val="20"/>
              </w:rPr>
            </w:pPr>
            <w:r w:rsidRPr="00657789">
              <w:rPr>
                <w:rFonts w:ascii="Times New Roman" w:hAnsi="Times New Roman" w:cs="Times New Roman"/>
                <w:color w:val="000000"/>
                <w:sz w:val="20"/>
                <w:szCs w:val="20"/>
              </w:rPr>
              <w:t>Крупа пшоно виготовлена відповідно до ДСТУ 7700:2015, колір жовтий. Запах – властивий пшону без сторонніх запахів, не затхлий, не пліснявий.</w:t>
            </w:r>
          </w:p>
          <w:p w:rsidR="005A7D14" w:rsidRPr="00657789" w:rsidRDefault="005A7D14" w:rsidP="00282142">
            <w:pPr>
              <w:jc w:val="both"/>
              <w:rPr>
                <w:rFonts w:ascii="Times New Roman" w:hAnsi="Times New Roman" w:cs="Times New Roman"/>
                <w:color w:val="000000"/>
                <w:sz w:val="20"/>
                <w:szCs w:val="20"/>
              </w:rPr>
            </w:pPr>
            <w:r w:rsidRPr="00657789">
              <w:rPr>
                <w:rFonts w:ascii="Times New Roman" w:hAnsi="Times New Roman" w:cs="Times New Roman"/>
                <w:color w:val="000000"/>
                <w:sz w:val="20"/>
                <w:szCs w:val="20"/>
              </w:rPr>
              <w:t>Смак – властивий  пшону, без сторонніх смаків, не кислий, не гіркий. Маркування на упаковці із зазначенням   назви харчового продукту, назви та адреси підприємства-виробника, вага нетто, склад, дата виготовлення, термін придатності, умови зберігання, дані про харчову та енергетичну цінність. Зараженість амбарними шкідниками не допускається.</w:t>
            </w:r>
          </w:p>
        </w:tc>
      </w:tr>
      <w:tr w:rsidR="005A7D14" w:rsidRPr="00657789" w:rsidTr="00282142">
        <w:trPr>
          <w:trHeight w:val="307"/>
          <w:jc w:val="center"/>
        </w:trPr>
        <w:tc>
          <w:tcPr>
            <w:tcW w:w="1548" w:type="pct"/>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5A7D14" w:rsidRPr="00657789" w:rsidRDefault="005A7D14" w:rsidP="00282142">
            <w:pPr>
              <w:rPr>
                <w:rFonts w:ascii="Times New Roman" w:hAnsi="Times New Roman" w:cs="Times New Roman"/>
                <w:color w:val="000000"/>
                <w:sz w:val="20"/>
                <w:szCs w:val="20"/>
              </w:rPr>
            </w:pPr>
            <w:r w:rsidRPr="00657789">
              <w:rPr>
                <w:rFonts w:ascii="Times New Roman" w:hAnsi="Times New Roman" w:cs="Times New Roman"/>
                <w:color w:val="000000"/>
                <w:sz w:val="20"/>
                <w:szCs w:val="20"/>
              </w:rPr>
              <w:t>Крупа пшенична «Артек».</w:t>
            </w:r>
          </w:p>
        </w:tc>
        <w:tc>
          <w:tcPr>
            <w:tcW w:w="3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5A7D14" w:rsidRPr="00657789" w:rsidRDefault="005A7D14" w:rsidP="00282142">
            <w:pPr>
              <w:jc w:val="both"/>
              <w:rPr>
                <w:rFonts w:ascii="Times New Roman" w:hAnsi="Times New Roman" w:cs="Times New Roman"/>
                <w:b/>
                <w:bCs/>
                <w:color w:val="000000"/>
                <w:sz w:val="20"/>
                <w:szCs w:val="20"/>
              </w:rPr>
            </w:pPr>
            <w:r w:rsidRPr="00657789">
              <w:rPr>
                <w:rFonts w:ascii="Times New Roman" w:hAnsi="Times New Roman" w:cs="Times New Roman"/>
                <w:color w:val="000000"/>
                <w:sz w:val="20"/>
                <w:szCs w:val="20"/>
              </w:rPr>
              <w:t xml:space="preserve">Крупа пшенична «Артек» виготовлена відповідно до </w:t>
            </w:r>
            <w:r w:rsidRPr="00657789">
              <w:rPr>
                <w:rFonts w:ascii="Times New Roman" w:hAnsi="Times New Roman" w:cs="Times New Roman"/>
                <w:bCs/>
                <w:color w:val="000000"/>
                <w:sz w:val="20"/>
                <w:szCs w:val="20"/>
              </w:rPr>
              <w:t>ДСТУ 7699:2015</w:t>
            </w:r>
            <w:r w:rsidRPr="00657789">
              <w:rPr>
                <w:rFonts w:ascii="Times New Roman" w:hAnsi="Times New Roman" w:cs="Times New Roman"/>
                <w:b/>
                <w:bCs/>
                <w:color w:val="000000"/>
                <w:sz w:val="20"/>
                <w:szCs w:val="20"/>
              </w:rPr>
              <w:t> </w:t>
            </w:r>
            <w:r w:rsidRPr="00657789">
              <w:rPr>
                <w:rFonts w:ascii="Times New Roman" w:hAnsi="Times New Roman" w:cs="Times New Roman"/>
                <w:color w:val="000000"/>
                <w:sz w:val="20"/>
                <w:szCs w:val="20"/>
              </w:rPr>
              <w:t xml:space="preserve"> із характерним смаком і запахом, чиста без сміття, смак та запах має бути без затхлості, плісняви та інших сторонніх запахів. Маркування на упаковці із зазначенням   назви харчового продукту, назви та адреси підприємства-виробника, вага нетто, склад, дата виготовлення, термін придатності, умови зберігання, дані про харчову та енергетичну цінність. Зараженість амбарними шкідниками не допускається.</w:t>
            </w:r>
          </w:p>
        </w:tc>
      </w:tr>
      <w:tr w:rsidR="005A7D14" w:rsidRPr="00657789" w:rsidTr="00282142">
        <w:trPr>
          <w:trHeight w:val="307"/>
          <w:jc w:val="center"/>
        </w:trPr>
        <w:tc>
          <w:tcPr>
            <w:tcW w:w="1548" w:type="pct"/>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5A7D14" w:rsidRPr="00657789" w:rsidRDefault="005A7D14" w:rsidP="00282142">
            <w:pPr>
              <w:rPr>
                <w:rFonts w:ascii="Times New Roman" w:hAnsi="Times New Roman" w:cs="Times New Roman"/>
                <w:color w:val="000000"/>
                <w:sz w:val="20"/>
                <w:szCs w:val="20"/>
              </w:rPr>
            </w:pPr>
            <w:r w:rsidRPr="00657789">
              <w:rPr>
                <w:rFonts w:ascii="Times New Roman" w:hAnsi="Times New Roman" w:cs="Times New Roman"/>
                <w:color w:val="000000"/>
                <w:sz w:val="20"/>
                <w:szCs w:val="20"/>
              </w:rPr>
              <w:lastRenderedPageBreak/>
              <w:t>Крупа ячмінна</w:t>
            </w:r>
          </w:p>
        </w:tc>
        <w:tc>
          <w:tcPr>
            <w:tcW w:w="3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5A7D14" w:rsidRPr="00657789" w:rsidRDefault="005A7D14" w:rsidP="00282142">
            <w:pPr>
              <w:jc w:val="both"/>
              <w:rPr>
                <w:rFonts w:ascii="Times New Roman" w:hAnsi="Times New Roman" w:cs="Times New Roman"/>
                <w:color w:val="000000"/>
                <w:sz w:val="20"/>
                <w:szCs w:val="20"/>
              </w:rPr>
            </w:pPr>
            <w:r w:rsidRPr="00657789">
              <w:rPr>
                <w:rFonts w:ascii="Times New Roman" w:hAnsi="Times New Roman" w:cs="Times New Roman"/>
                <w:color w:val="000000"/>
                <w:sz w:val="20"/>
                <w:szCs w:val="20"/>
              </w:rPr>
              <w:t>Крупа ячмінна виготовлена відповідно ДСТУ 7700:2015. Колір -  білий з жовтуватим відтінком.</w:t>
            </w:r>
          </w:p>
          <w:p w:rsidR="005A7D14" w:rsidRPr="00657789" w:rsidRDefault="005A7D14" w:rsidP="00282142">
            <w:pPr>
              <w:jc w:val="both"/>
              <w:rPr>
                <w:rFonts w:ascii="Times New Roman" w:hAnsi="Times New Roman" w:cs="Times New Roman"/>
                <w:color w:val="000000"/>
                <w:sz w:val="20"/>
                <w:szCs w:val="20"/>
              </w:rPr>
            </w:pPr>
            <w:r w:rsidRPr="00657789">
              <w:rPr>
                <w:rFonts w:ascii="Times New Roman" w:hAnsi="Times New Roman" w:cs="Times New Roman"/>
                <w:color w:val="000000"/>
                <w:sz w:val="20"/>
                <w:szCs w:val="20"/>
              </w:rPr>
              <w:t>Запах – властивої нормальної ячмінної крупи - не затхлий, не кислий, та  не пліснявий.</w:t>
            </w:r>
          </w:p>
          <w:p w:rsidR="005A7D14" w:rsidRPr="00657789" w:rsidRDefault="005A7D14" w:rsidP="00282142">
            <w:pPr>
              <w:jc w:val="both"/>
              <w:rPr>
                <w:rFonts w:ascii="Times New Roman" w:hAnsi="Times New Roman" w:cs="Times New Roman"/>
                <w:color w:val="000000"/>
                <w:sz w:val="20"/>
                <w:szCs w:val="20"/>
              </w:rPr>
            </w:pPr>
            <w:r w:rsidRPr="00657789">
              <w:rPr>
                <w:rFonts w:ascii="Times New Roman" w:hAnsi="Times New Roman" w:cs="Times New Roman"/>
                <w:color w:val="000000"/>
                <w:sz w:val="20"/>
                <w:szCs w:val="20"/>
              </w:rPr>
              <w:t xml:space="preserve">Смак – властивий нормальної ячної крупі, без сторонніх </w:t>
            </w:r>
            <w:proofErr w:type="spellStart"/>
            <w:r w:rsidRPr="00657789">
              <w:rPr>
                <w:rFonts w:ascii="Times New Roman" w:hAnsi="Times New Roman" w:cs="Times New Roman"/>
                <w:color w:val="000000"/>
                <w:sz w:val="20"/>
                <w:szCs w:val="20"/>
              </w:rPr>
              <w:t>присмаків</w:t>
            </w:r>
            <w:proofErr w:type="spellEnd"/>
            <w:r w:rsidRPr="00657789">
              <w:rPr>
                <w:rFonts w:ascii="Times New Roman" w:hAnsi="Times New Roman" w:cs="Times New Roman"/>
                <w:color w:val="000000"/>
                <w:sz w:val="20"/>
                <w:szCs w:val="20"/>
              </w:rPr>
              <w:t>, не кислий, не гіркий. Маркування на упаковці із зазначенням   назви харчового продукту, назви та адреси підприємства-виробника, вага нетто, склад, дата виготовлення, термін придатності, умови зберігання, дані про харчову та енергетичну цінність. Зараженість амбарними шкідниками не допускається.</w:t>
            </w:r>
          </w:p>
        </w:tc>
      </w:tr>
      <w:tr w:rsidR="005A7D14" w:rsidRPr="00657789" w:rsidTr="00282142">
        <w:trPr>
          <w:trHeight w:val="307"/>
          <w:jc w:val="center"/>
        </w:trPr>
        <w:tc>
          <w:tcPr>
            <w:tcW w:w="1548" w:type="pct"/>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5A7D14" w:rsidRPr="00657789" w:rsidRDefault="005A7D14" w:rsidP="00282142">
            <w:pPr>
              <w:rPr>
                <w:rFonts w:ascii="Times New Roman" w:hAnsi="Times New Roman" w:cs="Times New Roman"/>
                <w:color w:val="000000"/>
                <w:sz w:val="20"/>
                <w:szCs w:val="20"/>
              </w:rPr>
            </w:pPr>
            <w:r w:rsidRPr="00657789">
              <w:rPr>
                <w:rFonts w:ascii="Times New Roman" w:hAnsi="Times New Roman" w:cs="Times New Roman"/>
                <w:color w:val="000000"/>
                <w:sz w:val="20"/>
                <w:szCs w:val="20"/>
              </w:rPr>
              <w:t>Крупа кукурудзяна</w:t>
            </w:r>
          </w:p>
        </w:tc>
        <w:tc>
          <w:tcPr>
            <w:tcW w:w="3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5A7D14" w:rsidRPr="00657789" w:rsidRDefault="005A7D14" w:rsidP="00282142">
            <w:pPr>
              <w:jc w:val="both"/>
              <w:rPr>
                <w:rFonts w:ascii="Times New Roman" w:hAnsi="Times New Roman" w:cs="Times New Roman"/>
                <w:color w:val="000000"/>
                <w:sz w:val="20"/>
                <w:szCs w:val="20"/>
              </w:rPr>
            </w:pPr>
            <w:r w:rsidRPr="00657789">
              <w:rPr>
                <w:rFonts w:ascii="Times New Roman" w:hAnsi="Times New Roman" w:cs="Times New Roman"/>
                <w:color w:val="000000"/>
                <w:sz w:val="20"/>
                <w:szCs w:val="20"/>
              </w:rPr>
              <w:t>Крупа кукурудзяна дрібного помелу, виготовлена відповідно до ГОСТ 6002-69, із характерним смаком і запахом, без затхлості, плісняви та інших сторонніх запахів. Маркування на упаковці із зазначенням   назви харчового продукту, назви та адреси підприємства-виробника, вага нетто, склад, дата виготовлення, термін придатності, умови зберігання, дані про харчову та енергетичну цінність. Зараженість амбарними шкідниками не допускається.</w:t>
            </w:r>
          </w:p>
        </w:tc>
      </w:tr>
      <w:tr w:rsidR="005A7D14" w:rsidRPr="00657789" w:rsidTr="00282142">
        <w:trPr>
          <w:trHeight w:val="957"/>
          <w:jc w:val="center"/>
        </w:trPr>
        <w:tc>
          <w:tcPr>
            <w:tcW w:w="1548" w:type="pct"/>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5A7D14" w:rsidRPr="00657789" w:rsidRDefault="005A7D14" w:rsidP="00282142">
            <w:pPr>
              <w:spacing w:after="0"/>
              <w:rPr>
                <w:rFonts w:ascii="Times New Roman" w:hAnsi="Times New Roman" w:cs="Times New Roman"/>
                <w:color w:val="000000"/>
                <w:sz w:val="20"/>
                <w:szCs w:val="20"/>
              </w:rPr>
            </w:pPr>
            <w:r w:rsidRPr="00657789">
              <w:rPr>
                <w:rFonts w:ascii="Times New Roman" w:hAnsi="Times New Roman" w:cs="Times New Roman"/>
                <w:color w:val="000000"/>
                <w:sz w:val="20"/>
                <w:szCs w:val="20"/>
              </w:rPr>
              <w:t>Борошно пшеничне</w:t>
            </w:r>
          </w:p>
        </w:tc>
        <w:tc>
          <w:tcPr>
            <w:tcW w:w="3452"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rsidR="005A7D14" w:rsidRPr="00657789" w:rsidRDefault="005A7D14" w:rsidP="00282142">
            <w:pPr>
              <w:spacing w:after="0"/>
              <w:jc w:val="both"/>
              <w:rPr>
                <w:rFonts w:ascii="Times New Roman" w:hAnsi="Times New Roman" w:cs="Times New Roman"/>
                <w:color w:val="000000"/>
                <w:sz w:val="20"/>
                <w:szCs w:val="20"/>
              </w:rPr>
            </w:pPr>
            <w:r w:rsidRPr="00657789">
              <w:rPr>
                <w:rFonts w:ascii="Times New Roman" w:hAnsi="Times New Roman" w:cs="Times New Roman"/>
                <w:color w:val="000000"/>
                <w:sz w:val="20"/>
                <w:szCs w:val="20"/>
              </w:rPr>
              <w:t>Борошно пшеничне вищого ґатунку, білого або жовтуватого кольору притаманного борошну, без стороннього смаку та запаху, без грудочок, виготовлено відповідно до ГСТУ 46.004-99,  з зазначенням: назва харчового продукту, назва та адреса підприємства-виробника, вага нетто, склад, дата виготовлення, термін придатності, умови зберігання, дані про харчову та енергетичну цінність. Товар не повинен містити небезпечні для організму речовини. Зараженість амбарними шкідниками не допускається.</w:t>
            </w:r>
          </w:p>
          <w:p w:rsidR="005A7D14" w:rsidRPr="00657789" w:rsidRDefault="005A7D14" w:rsidP="00282142">
            <w:pPr>
              <w:spacing w:after="0"/>
              <w:jc w:val="both"/>
              <w:rPr>
                <w:rFonts w:ascii="Times New Roman" w:hAnsi="Times New Roman" w:cs="Times New Roman"/>
                <w:color w:val="000000"/>
                <w:sz w:val="20"/>
                <w:szCs w:val="20"/>
              </w:rPr>
            </w:pPr>
          </w:p>
        </w:tc>
      </w:tr>
      <w:tr w:rsidR="005A7D14" w:rsidRPr="00657789" w:rsidTr="00282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553"/>
          <w:jc w:val="center"/>
        </w:trPr>
        <w:tc>
          <w:tcPr>
            <w:tcW w:w="1540" w:type="pct"/>
          </w:tcPr>
          <w:p w:rsidR="005A7D14" w:rsidRPr="00657789" w:rsidRDefault="005A7D14" w:rsidP="00282142">
            <w:pPr>
              <w:widowControl w:val="0"/>
              <w:spacing w:after="0"/>
              <w:jc w:val="both"/>
              <w:rPr>
                <w:rFonts w:ascii="Times New Roman" w:eastAsiaTheme="minorHAnsi" w:hAnsi="Times New Roman" w:cs="Times New Roman"/>
                <w:sz w:val="20"/>
                <w:szCs w:val="20"/>
                <w:lang w:eastAsia="en-US"/>
              </w:rPr>
            </w:pPr>
            <w:r w:rsidRPr="00657789">
              <w:rPr>
                <w:rFonts w:ascii="Times New Roman" w:eastAsiaTheme="minorHAnsi" w:hAnsi="Times New Roman" w:cs="Times New Roman"/>
                <w:sz w:val="20"/>
                <w:szCs w:val="20"/>
                <w:lang w:eastAsia="en-US"/>
              </w:rPr>
              <w:t>Крупа перлова</w:t>
            </w:r>
          </w:p>
          <w:p w:rsidR="005A7D14" w:rsidRPr="00657789" w:rsidRDefault="005A7D14" w:rsidP="00282142">
            <w:pPr>
              <w:widowControl w:val="0"/>
              <w:spacing w:after="0"/>
              <w:ind w:firstLine="567"/>
              <w:jc w:val="both"/>
              <w:rPr>
                <w:rFonts w:ascii="Times New Roman" w:eastAsiaTheme="minorHAnsi" w:hAnsi="Times New Roman" w:cs="Times New Roman"/>
                <w:sz w:val="20"/>
                <w:szCs w:val="20"/>
                <w:lang w:eastAsia="en-US"/>
              </w:rPr>
            </w:pPr>
          </w:p>
          <w:p w:rsidR="005A7D14" w:rsidRPr="00657789" w:rsidRDefault="005A7D14" w:rsidP="00282142">
            <w:pPr>
              <w:widowControl w:val="0"/>
              <w:spacing w:after="0"/>
              <w:ind w:firstLine="567"/>
              <w:jc w:val="both"/>
              <w:rPr>
                <w:rFonts w:ascii="Times New Roman" w:eastAsiaTheme="minorHAnsi" w:hAnsi="Times New Roman" w:cs="Times New Roman"/>
                <w:sz w:val="20"/>
                <w:szCs w:val="20"/>
                <w:lang w:eastAsia="en-US"/>
              </w:rPr>
            </w:pPr>
          </w:p>
          <w:p w:rsidR="005A7D14" w:rsidRPr="00657789" w:rsidRDefault="005A7D14" w:rsidP="00282142">
            <w:pPr>
              <w:widowControl w:val="0"/>
              <w:spacing w:after="0"/>
              <w:ind w:firstLine="567"/>
              <w:jc w:val="both"/>
              <w:rPr>
                <w:rFonts w:ascii="Times New Roman" w:eastAsiaTheme="minorHAnsi" w:hAnsi="Times New Roman" w:cs="Times New Roman"/>
                <w:sz w:val="20"/>
                <w:szCs w:val="20"/>
                <w:lang w:eastAsia="en-US"/>
              </w:rPr>
            </w:pPr>
          </w:p>
          <w:p w:rsidR="005A7D14" w:rsidRPr="00657789" w:rsidRDefault="005A7D14" w:rsidP="00282142">
            <w:pPr>
              <w:widowControl w:val="0"/>
              <w:spacing w:after="0"/>
              <w:ind w:firstLine="567"/>
              <w:jc w:val="both"/>
              <w:rPr>
                <w:rFonts w:ascii="Times New Roman" w:eastAsiaTheme="minorHAnsi" w:hAnsi="Times New Roman" w:cs="Times New Roman"/>
                <w:sz w:val="20"/>
                <w:szCs w:val="20"/>
                <w:lang w:eastAsia="en-US"/>
              </w:rPr>
            </w:pPr>
          </w:p>
          <w:p w:rsidR="005A7D14" w:rsidRPr="00657789" w:rsidRDefault="005A7D14" w:rsidP="00282142">
            <w:pPr>
              <w:widowControl w:val="0"/>
              <w:spacing w:after="0"/>
              <w:ind w:firstLine="567"/>
              <w:jc w:val="both"/>
              <w:rPr>
                <w:rFonts w:ascii="Times New Roman" w:eastAsiaTheme="minorHAnsi" w:hAnsi="Times New Roman" w:cs="Times New Roman"/>
                <w:sz w:val="20"/>
                <w:szCs w:val="20"/>
                <w:lang w:eastAsia="en-US"/>
              </w:rPr>
            </w:pPr>
          </w:p>
          <w:p w:rsidR="005A7D14" w:rsidRPr="00657789" w:rsidRDefault="005A7D14" w:rsidP="00282142">
            <w:pPr>
              <w:widowControl w:val="0"/>
              <w:spacing w:after="0"/>
              <w:ind w:firstLine="567"/>
              <w:jc w:val="both"/>
              <w:rPr>
                <w:rFonts w:ascii="Times New Roman" w:eastAsiaTheme="minorHAnsi" w:hAnsi="Times New Roman" w:cs="Times New Roman"/>
                <w:sz w:val="20"/>
                <w:szCs w:val="20"/>
                <w:lang w:eastAsia="en-US"/>
              </w:rPr>
            </w:pPr>
          </w:p>
          <w:p w:rsidR="005A7D14" w:rsidRPr="00657789" w:rsidRDefault="005A7D14" w:rsidP="00282142">
            <w:pPr>
              <w:widowControl w:val="0"/>
              <w:spacing w:after="0"/>
              <w:ind w:firstLine="567"/>
              <w:jc w:val="both"/>
              <w:rPr>
                <w:rFonts w:ascii="Times New Roman" w:eastAsiaTheme="minorHAnsi" w:hAnsi="Times New Roman" w:cs="Times New Roman"/>
                <w:sz w:val="20"/>
                <w:szCs w:val="20"/>
                <w:lang w:eastAsia="en-US"/>
              </w:rPr>
            </w:pPr>
          </w:p>
        </w:tc>
        <w:tc>
          <w:tcPr>
            <w:tcW w:w="3460" w:type="pct"/>
            <w:gridSpan w:val="2"/>
          </w:tcPr>
          <w:p w:rsidR="005A7D14" w:rsidRPr="00657789" w:rsidRDefault="005A7D14" w:rsidP="00282142">
            <w:pPr>
              <w:spacing w:after="0"/>
              <w:rPr>
                <w:rFonts w:ascii="Times New Roman" w:eastAsiaTheme="minorHAnsi" w:hAnsi="Times New Roman" w:cs="Times New Roman"/>
                <w:sz w:val="20"/>
                <w:szCs w:val="20"/>
                <w:lang w:eastAsia="en-US"/>
              </w:rPr>
            </w:pPr>
            <w:r w:rsidRPr="00657789">
              <w:rPr>
                <w:rFonts w:ascii="Times New Roman" w:eastAsiaTheme="minorHAnsi" w:hAnsi="Times New Roman" w:cs="Times New Roman"/>
                <w:sz w:val="20"/>
                <w:szCs w:val="20"/>
                <w:lang w:eastAsia="en-US"/>
              </w:rPr>
              <w:t xml:space="preserve">Згідно вимог ДСТУ 1055:2006. Перлова крупа не нижче першого сорту являє собою ядро ячмінного зерна, очищене від зовнішньої оболонки, відшліфоване й відполіроване, має видовжену форму ядра з закругленими кінцями, вимагає тривалого варіння, повинна бути вирівняна не менше ніж на 80%. </w:t>
            </w:r>
            <w:r w:rsidRPr="00657789">
              <w:rPr>
                <w:rFonts w:ascii="Times New Roman" w:hAnsi="Times New Roman" w:cs="Times New Roman"/>
                <w:color w:val="000000"/>
                <w:sz w:val="20"/>
                <w:szCs w:val="20"/>
              </w:rPr>
              <w:t>Зараженість амбарними шкідниками не допускається</w:t>
            </w:r>
            <w:r w:rsidRPr="00657789">
              <w:rPr>
                <w:rFonts w:ascii="Times New Roman" w:eastAsiaTheme="minorHAnsi" w:hAnsi="Times New Roman" w:cs="Times New Roman"/>
                <w:sz w:val="20"/>
                <w:szCs w:val="20"/>
                <w:lang w:eastAsia="en-US"/>
              </w:rPr>
              <w:t xml:space="preserve"> . </w:t>
            </w:r>
            <w:r w:rsidRPr="00657789">
              <w:rPr>
                <w:rFonts w:ascii="Times New Roman" w:hAnsi="Times New Roman" w:cs="Times New Roman"/>
                <w:color w:val="000000"/>
                <w:sz w:val="20"/>
                <w:szCs w:val="20"/>
              </w:rPr>
              <w:t>Зараженість амбарними шкідниками не допускається.</w:t>
            </w:r>
          </w:p>
        </w:tc>
      </w:tr>
      <w:tr w:rsidR="005A7D14" w:rsidRPr="00657789" w:rsidTr="00282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7"/>
          <w:jc w:val="center"/>
        </w:trPr>
        <w:tc>
          <w:tcPr>
            <w:tcW w:w="1540" w:type="pct"/>
          </w:tcPr>
          <w:p w:rsidR="005A7D14" w:rsidRPr="00657789" w:rsidRDefault="005A7D14" w:rsidP="00282142">
            <w:pPr>
              <w:widowControl w:val="0"/>
              <w:spacing w:after="0"/>
              <w:jc w:val="both"/>
              <w:rPr>
                <w:rFonts w:ascii="Times New Roman" w:eastAsiaTheme="minorHAnsi" w:hAnsi="Times New Roman" w:cs="Times New Roman"/>
                <w:sz w:val="20"/>
                <w:szCs w:val="20"/>
                <w:lang w:eastAsia="en-US"/>
              </w:rPr>
            </w:pPr>
            <w:r w:rsidRPr="00657789">
              <w:rPr>
                <w:rFonts w:ascii="Times New Roman" w:eastAsiaTheme="minorHAnsi" w:hAnsi="Times New Roman" w:cs="Times New Roman"/>
                <w:sz w:val="20"/>
                <w:szCs w:val="20"/>
                <w:lang w:eastAsia="en-US"/>
              </w:rPr>
              <w:t>Кутя</w:t>
            </w:r>
          </w:p>
        </w:tc>
        <w:tc>
          <w:tcPr>
            <w:tcW w:w="3460" w:type="pct"/>
            <w:gridSpan w:val="2"/>
          </w:tcPr>
          <w:p w:rsidR="005A7D14" w:rsidRPr="00657789" w:rsidRDefault="005A7D14" w:rsidP="00282142">
            <w:pPr>
              <w:widowControl w:val="0"/>
              <w:jc w:val="both"/>
              <w:rPr>
                <w:rFonts w:ascii="Times New Roman" w:hAnsi="Times New Roman" w:cs="Times New Roman"/>
                <w:color w:val="454545"/>
                <w:sz w:val="20"/>
                <w:szCs w:val="20"/>
              </w:rPr>
            </w:pPr>
            <w:r w:rsidRPr="00657789">
              <w:rPr>
                <w:rFonts w:ascii="Times New Roman" w:hAnsi="Times New Roman" w:cs="Times New Roman"/>
                <w:color w:val="454545"/>
                <w:sz w:val="20"/>
                <w:szCs w:val="20"/>
              </w:rPr>
              <w:t xml:space="preserve">Крупа із твердих сортів пшениці, </w:t>
            </w:r>
            <w:r w:rsidRPr="00657789">
              <w:rPr>
                <w:rFonts w:ascii="Times New Roman" w:hAnsi="Times New Roman" w:cs="Times New Roman"/>
                <w:color w:val="000000"/>
                <w:sz w:val="20"/>
                <w:szCs w:val="20"/>
              </w:rPr>
              <w:t>із характерним смаком і запахом, чиста без сміття, смак та запах має бути без затхлості, плісняви та інших сторонніх запахів. Маркування на упаковці із зазначенням   назви харчового продукту, назви та адреси підприємства-виробника, вага нетто, склад, дата виготовлення, термін придатності, умови зберігання, дані про харчову та енергетичну цінність. Зараженість амбарними шкідниками не допускається.</w:t>
            </w:r>
          </w:p>
        </w:tc>
      </w:tr>
    </w:tbl>
    <w:p w:rsidR="0008627D" w:rsidRPr="00657789" w:rsidRDefault="0008627D" w:rsidP="0008627D">
      <w:pPr>
        <w:pStyle w:val="a3"/>
        <w:rPr>
          <w:rStyle w:val="a5"/>
          <w:i w:val="0"/>
          <w:color w:val="0E2938"/>
          <w:sz w:val="20"/>
          <w:szCs w:val="20"/>
        </w:rPr>
      </w:pPr>
      <w:r w:rsidRPr="00657789">
        <w:rPr>
          <w:b/>
          <w:bCs/>
          <w:sz w:val="20"/>
          <w:szCs w:val="20"/>
        </w:rPr>
        <w:t>Очікувана вартість предмета закупівлі:</w:t>
      </w:r>
      <w:r w:rsidRPr="00657789">
        <w:rPr>
          <w:sz w:val="20"/>
          <w:szCs w:val="20"/>
        </w:rPr>
        <w:t xml:space="preserve"> складає </w:t>
      </w:r>
      <w:r w:rsidR="00056EE5">
        <w:rPr>
          <w:sz w:val="20"/>
          <w:szCs w:val="20"/>
        </w:rPr>
        <w:t>151000</w:t>
      </w:r>
      <w:r w:rsidR="00264815" w:rsidRPr="00657789">
        <w:rPr>
          <w:sz w:val="20"/>
          <w:szCs w:val="20"/>
        </w:rPr>
        <w:t>,00</w:t>
      </w:r>
      <w:r w:rsidRPr="00657789">
        <w:rPr>
          <w:sz w:val="20"/>
          <w:szCs w:val="20"/>
        </w:rPr>
        <w:t xml:space="preserve"> грн. з ПДВ і визначена відповідно до примірної методики визначення очікуваної вартості предмета закупівлі (затверджена наказом Міністерства розвитку економіки, торгівлі та сільського господарства України від 18.02.2020 року №275) виходячи з моніторингу цін на ринку таких товарів. Під час визначення очікуваної вартості закупівлі Замовником проаналізовано інформацію про ціни даного товару, яку отримали: - аналізом прас-листів імовірних постачальників; - шляхом використання загальнодоступної інформації, яка міститься у відкритих джерелах (у т.ч. на сайтах компаній-виробників, великих торгівельних мереж м. Тернополя); - інформації з електронної системи закупівель </w:t>
      </w:r>
      <w:proofErr w:type="spellStart"/>
      <w:r w:rsidRPr="00657789">
        <w:rPr>
          <w:sz w:val="20"/>
          <w:szCs w:val="20"/>
        </w:rPr>
        <w:t>“ProZorro”</w:t>
      </w:r>
      <w:proofErr w:type="spellEnd"/>
      <w:r w:rsidRPr="00657789">
        <w:rPr>
          <w:sz w:val="20"/>
          <w:szCs w:val="20"/>
        </w:rPr>
        <w:t xml:space="preserve"> (закупівель з аналогічним предметом закупівлі);</w:t>
      </w:r>
      <w:proofErr w:type="spellStart"/>
      <w:r w:rsidRPr="00657789">
        <w:rPr>
          <w:sz w:val="20"/>
          <w:szCs w:val="20"/>
        </w:rPr>
        <w:t>-враховуючи</w:t>
      </w:r>
      <w:proofErr w:type="spellEnd"/>
      <w:r w:rsidRPr="00657789">
        <w:rPr>
          <w:sz w:val="20"/>
          <w:szCs w:val="20"/>
        </w:rPr>
        <w:t xml:space="preserve"> середні споживчі ціни на товари у 2022 році (жовтень, листопад), оприлюднені Державною службою статистики у 2022 році за посиланням </w:t>
      </w:r>
      <w:hyperlink r:id="rId4" w:tgtFrame="_blank" w:history="1">
        <w:r w:rsidRPr="00657789">
          <w:rPr>
            <w:color w:val="0000FF"/>
            <w:sz w:val="20"/>
            <w:szCs w:val="20"/>
            <w:u w:val="single"/>
          </w:rPr>
          <w:t>https://www.ukrstat.gov.ua/operativ/operativ2018/ct/sctp/Arch_sctp_u.htm</w:t>
        </w:r>
      </w:hyperlink>
      <w:r w:rsidRPr="00657789">
        <w:rPr>
          <w:sz w:val="20"/>
          <w:szCs w:val="20"/>
        </w:rPr>
        <w:t xml:space="preserve"> та виконання </w:t>
      </w:r>
      <w:r w:rsidRPr="00657789">
        <w:rPr>
          <w:rStyle w:val="a5"/>
          <w:color w:val="0E2938"/>
          <w:sz w:val="20"/>
          <w:szCs w:val="20"/>
        </w:rPr>
        <w:t xml:space="preserve">«Натуральних добових норм харчування в інтернат них установах для громадян похилого віку та інвалідів, вищих навчальних закладах І-ІІ рівня акредитації сфери управління </w:t>
      </w:r>
      <w:proofErr w:type="spellStart"/>
      <w:r w:rsidRPr="00657789">
        <w:rPr>
          <w:rStyle w:val="a5"/>
          <w:color w:val="0E2938"/>
          <w:sz w:val="20"/>
          <w:szCs w:val="20"/>
        </w:rPr>
        <w:t>Мінсоцполітики</w:t>
      </w:r>
      <w:proofErr w:type="spellEnd"/>
      <w:r w:rsidRPr="00657789">
        <w:rPr>
          <w:rStyle w:val="a5"/>
          <w:color w:val="0E2938"/>
          <w:sz w:val="20"/>
          <w:szCs w:val="20"/>
        </w:rPr>
        <w:t xml:space="preserve">», затверджених постановою Кабінету Міністрів України від 13 березня 2002 р. №324.  </w:t>
      </w:r>
    </w:p>
    <w:p w:rsidR="002C4C9B" w:rsidRDefault="0008627D" w:rsidP="0008627D">
      <w:pPr>
        <w:pStyle w:val="a3"/>
        <w:rPr>
          <w:sz w:val="20"/>
          <w:szCs w:val="20"/>
        </w:rPr>
      </w:pPr>
      <w:r w:rsidRPr="00657789">
        <w:rPr>
          <w:sz w:val="20"/>
          <w:szCs w:val="20"/>
        </w:rPr>
        <w:t>Розрахунок проводиться на основі середньої річної кількості мешканців Петриківського обласного геріатричного пансіонату (180 чоловік), вра</w:t>
      </w:r>
      <w:r w:rsidR="00EE1981" w:rsidRPr="00657789">
        <w:rPr>
          <w:sz w:val="20"/>
          <w:szCs w:val="20"/>
        </w:rPr>
        <w:t xml:space="preserve">ховуючи добові норми харчування. </w:t>
      </w:r>
    </w:p>
    <w:p w:rsidR="0008627D" w:rsidRPr="002C4C9B" w:rsidRDefault="00B71A71" w:rsidP="0008627D">
      <w:pPr>
        <w:pStyle w:val="a3"/>
        <w:rPr>
          <w:b/>
          <w:sz w:val="20"/>
          <w:szCs w:val="20"/>
        </w:rPr>
      </w:pPr>
      <w:r w:rsidRPr="002C4C9B">
        <w:rPr>
          <w:b/>
          <w:sz w:val="20"/>
          <w:szCs w:val="20"/>
        </w:rPr>
        <w:lastRenderedPageBreak/>
        <w:t>Необхідна к</w:t>
      </w:r>
      <w:r w:rsidR="00EE1981" w:rsidRPr="002C4C9B">
        <w:rPr>
          <w:b/>
          <w:sz w:val="20"/>
          <w:szCs w:val="20"/>
        </w:rPr>
        <w:t xml:space="preserve">ількість продукції: </w:t>
      </w:r>
    </w:p>
    <w:p w:rsidR="00643A29" w:rsidRPr="00657789" w:rsidRDefault="00643A29" w:rsidP="00643A29">
      <w:pPr>
        <w:keepNext/>
        <w:keepLines/>
        <w:ind w:right="119"/>
        <w:contextualSpacing/>
        <w:jc w:val="both"/>
        <w:rPr>
          <w:rFonts w:ascii="Times New Roman" w:hAnsi="Times New Roman" w:cs="Times New Roman"/>
          <w:sz w:val="20"/>
          <w:szCs w:val="20"/>
        </w:rPr>
      </w:pPr>
      <w:r w:rsidRPr="00657789">
        <w:rPr>
          <w:rFonts w:ascii="Times New Roman" w:hAnsi="Times New Roman" w:cs="Times New Roman"/>
          <w:sz w:val="20"/>
          <w:szCs w:val="20"/>
        </w:rPr>
        <w:t>Борошно пшеничне: 250 кг.</w:t>
      </w:r>
    </w:p>
    <w:p w:rsidR="00643A29" w:rsidRPr="00657789" w:rsidRDefault="00643A29" w:rsidP="00643A29">
      <w:pPr>
        <w:keepNext/>
        <w:keepLines/>
        <w:ind w:right="119"/>
        <w:contextualSpacing/>
        <w:jc w:val="both"/>
        <w:rPr>
          <w:rFonts w:ascii="Times New Roman" w:hAnsi="Times New Roman" w:cs="Times New Roman"/>
          <w:sz w:val="20"/>
          <w:szCs w:val="20"/>
        </w:rPr>
      </w:pPr>
      <w:r w:rsidRPr="00657789">
        <w:rPr>
          <w:rFonts w:ascii="Times New Roman" w:hAnsi="Times New Roman" w:cs="Times New Roman"/>
          <w:sz w:val="20"/>
          <w:szCs w:val="20"/>
        </w:rPr>
        <w:t>Крупа гречана: 550 кг.</w:t>
      </w:r>
    </w:p>
    <w:p w:rsidR="00643A29" w:rsidRPr="00657789" w:rsidRDefault="00643A29" w:rsidP="00643A29">
      <w:pPr>
        <w:keepNext/>
        <w:keepLines/>
        <w:ind w:right="119"/>
        <w:contextualSpacing/>
        <w:jc w:val="both"/>
        <w:rPr>
          <w:rFonts w:ascii="Times New Roman" w:hAnsi="Times New Roman" w:cs="Times New Roman"/>
          <w:sz w:val="20"/>
          <w:szCs w:val="20"/>
        </w:rPr>
      </w:pPr>
      <w:r w:rsidRPr="00657789">
        <w:rPr>
          <w:rFonts w:ascii="Times New Roman" w:hAnsi="Times New Roman" w:cs="Times New Roman"/>
          <w:sz w:val="20"/>
          <w:szCs w:val="20"/>
        </w:rPr>
        <w:t>Крупа кукурудзяна: 350 кг.</w:t>
      </w:r>
    </w:p>
    <w:p w:rsidR="00643A29" w:rsidRPr="00657789" w:rsidRDefault="00643A29" w:rsidP="00643A29">
      <w:pPr>
        <w:keepNext/>
        <w:keepLines/>
        <w:ind w:right="119"/>
        <w:contextualSpacing/>
        <w:jc w:val="both"/>
        <w:rPr>
          <w:rFonts w:ascii="Times New Roman" w:hAnsi="Times New Roman" w:cs="Times New Roman"/>
          <w:sz w:val="20"/>
          <w:szCs w:val="20"/>
        </w:rPr>
      </w:pPr>
      <w:r w:rsidRPr="00657789">
        <w:rPr>
          <w:rFonts w:ascii="Times New Roman" w:hAnsi="Times New Roman" w:cs="Times New Roman"/>
          <w:sz w:val="20"/>
          <w:szCs w:val="20"/>
        </w:rPr>
        <w:t>Крупа перлова: 700 кг.</w:t>
      </w:r>
    </w:p>
    <w:p w:rsidR="00643A29" w:rsidRPr="00657789" w:rsidRDefault="00643A29" w:rsidP="00643A29">
      <w:pPr>
        <w:keepNext/>
        <w:keepLines/>
        <w:ind w:right="119"/>
        <w:contextualSpacing/>
        <w:jc w:val="both"/>
        <w:rPr>
          <w:rFonts w:ascii="Times New Roman" w:hAnsi="Times New Roman" w:cs="Times New Roman"/>
          <w:sz w:val="20"/>
          <w:szCs w:val="20"/>
        </w:rPr>
      </w:pPr>
      <w:r w:rsidRPr="00657789">
        <w:rPr>
          <w:rFonts w:ascii="Times New Roman" w:hAnsi="Times New Roman" w:cs="Times New Roman"/>
          <w:sz w:val="20"/>
          <w:szCs w:val="20"/>
        </w:rPr>
        <w:t>Крупа пшенична «Артек»: 300 кг.</w:t>
      </w:r>
    </w:p>
    <w:p w:rsidR="00643A29" w:rsidRPr="00657789" w:rsidRDefault="00643A29" w:rsidP="00643A29">
      <w:pPr>
        <w:keepNext/>
        <w:keepLines/>
        <w:ind w:right="119"/>
        <w:contextualSpacing/>
        <w:jc w:val="both"/>
        <w:rPr>
          <w:rFonts w:ascii="Times New Roman" w:hAnsi="Times New Roman" w:cs="Times New Roman"/>
          <w:sz w:val="20"/>
          <w:szCs w:val="20"/>
        </w:rPr>
      </w:pPr>
      <w:r w:rsidRPr="00657789">
        <w:rPr>
          <w:rFonts w:ascii="Times New Roman" w:hAnsi="Times New Roman" w:cs="Times New Roman"/>
          <w:sz w:val="20"/>
          <w:szCs w:val="20"/>
        </w:rPr>
        <w:t>Крупа ячмінна: 700 кг.</w:t>
      </w:r>
    </w:p>
    <w:p w:rsidR="00643A29" w:rsidRPr="00657789" w:rsidRDefault="00643A29" w:rsidP="00643A29">
      <w:pPr>
        <w:keepNext/>
        <w:keepLines/>
        <w:ind w:right="119"/>
        <w:contextualSpacing/>
        <w:jc w:val="both"/>
        <w:rPr>
          <w:rFonts w:ascii="Times New Roman" w:hAnsi="Times New Roman" w:cs="Times New Roman"/>
          <w:sz w:val="20"/>
          <w:szCs w:val="20"/>
        </w:rPr>
      </w:pPr>
      <w:r w:rsidRPr="00657789">
        <w:rPr>
          <w:rFonts w:ascii="Times New Roman" w:hAnsi="Times New Roman" w:cs="Times New Roman"/>
          <w:sz w:val="20"/>
          <w:szCs w:val="20"/>
        </w:rPr>
        <w:t>Пшоно: 700 кг.</w:t>
      </w:r>
    </w:p>
    <w:p w:rsidR="00643A29" w:rsidRPr="00657789" w:rsidRDefault="00643A29" w:rsidP="00643A29">
      <w:pPr>
        <w:keepNext/>
        <w:keepLines/>
        <w:ind w:right="119"/>
        <w:contextualSpacing/>
        <w:jc w:val="both"/>
        <w:rPr>
          <w:rFonts w:ascii="Times New Roman" w:hAnsi="Times New Roman" w:cs="Times New Roman"/>
          <w:sz w:val="20"/>
          <w:szCs w:val="20"/>
        </w:rPr>
      </w:pPr>
      <w:r w:rsidRPr="00657789">
        <w:rPr>
          <w:rFonts w:ascii="Times New Roman" w:hAnsi="Times New Roman" w:cs="Times New Roman"/>
          <w:sz w:val="20"/>
          <w:szCs w:val="20"/>
        </w:rPr>
        <w:t xml:space="preserve">Рис шліфований, </w:t>
      </w:r>
      <w:proofErr w:type="spellStart"/>
      <w:r w:rsidRPr="00657789">
        <w:rPr>
          <w:rFonts w:ascii="Times New Roman" w:hAnsi="Times New Roman" w:cs="Times New Roman"/>
          <w:sz w:val="20"/>
          <w:szCs w:val="20"/>
        </w:rPr>
        <w:t>круглозернистий</w:t>
      </w:r>
      <w:proofErr w:type="spellEnd"/>
      <w:r w:rsidRPr="00657789">
        <w:rPr>
          <w:rFonts w:ascii="Times New Roman" w:hAnsi="Times New Roman" w:cs="Times New Roman"/>
          <w:sz w:val="20"/>
          <w:szCs w:val="20"/>
        </w:rPr>
        <w:t>: 1000 кг.</w:t>
      </w:r>
    </w:p>
    <w:p w:rsidR="00643A29" w:rsidRPr="00657789" w:rsidRDefault="00643A29" w:rsidP="00643A29">
      <w:pPr>
        <w:keepNext/>
        <w:keepLines/>
        <w:ind w:right="119"/>
        <w:contextualSpacing/>
        <w:jc w:val="both"/>
        <w:rPr>
          <w:rFonts w:ascii="Times New Roman" w:hAnsi="Times New Roman" w:cs="Times New Roman"/>
          <w:sz w:val="20"/>
          <w:szCs w:val="20"/>
        </w:rPr>
      </w:pPr>
      <w:r w:rsidRPr="00657789">
        <w:rPr>
          <w:rFonts w:ascii="Times New Roman" w:hAnsi="Times New Roman" w:cs="Times New Roman"/>
          <w:sz w:val="20"/>
          <w:szCs w:val="20"/>
        </w:rPr>
        <w:t>Пластівці вівсяні «Геркулес»: 600 кг.</w:t>
      </w:r>
    </w:p>
    <w:p w:rsidR="00643A29" w:rsidRPr="00657789" w:rsidRDefault="00643A29" w:rsidP="00643A29">
      <w:pPr>
        <w:keepNext/>
        <w:keepLines/>
        <w:ind w:right="119"/>
        <w:contextualSpacing/>
        <w:jc w:val="both"/>
        <w:rPr>
          <w:rFonts w:ascii="Times New Roman" w:hAnsi="Times New Roman" w:cs="Times New Roman"/>
          <w:sz w:val="20"/>
          <w:szCs w:val="20"/>
        </w:rPr>
      </w:pPr>
      <w:r w:rsidRPr="00657789">
        <w:rPr>
          <w:rFonts w:ascii="Times New Roman" w:hAnsi="Times New Roman" w:cs="Times New Roman"/>
          <w:sz w:val="20"/>
          <w:szCs w:val="20"/>
        </w:rPr>
        <w:t>Кутя: 25 кг.</w:t>
      </w:r>
    </w:p>
    <w:p w:rsidR="0008627D" w:rsidRPr="00657789" w:rsidRDefault="0008627D" w:rsidP="0008627D">
      <w:pPr>
        <w:spacing w:before="100" w:beforeAutospacing="1" w:after="100" w:afterAutospacing="1" w:line="240" w:lineRule="auto"/>
        <w:rPr>
          <w:rFonts w:ascii="Times New Roman" w:eastAsia="Times New Roman" w:hAnsi="Times New Roman" w:cs="Times New Roman"/>
          <w:sz w:val="20"/>
          <w:szCs w:val="20"/>
        </w:rPr>
      </w:pPr>
      <w:r w:rsidRPr="00657789">
        <w:rPr>
          <w:rFonts w:ascii="Times New Roman" w:eastAsia="Times New Roman" w:hAnsi="Times New Roman" w:cs="Times New Roman"/>
          <w:b/>
          <w:bCs/>
          <w:sz w:val="20"/>
          <w:szCs w:val="20"/>
        </w:rPr>
        <w:t>Щодо розміру бюджетного призначення:</w:t>
      </w:r>
      <w:r w:rsidRPr="00657789">
        <w:rPr>
          <w:rFonts w:ascii="Times New Roman" w:eastAsia="Times New Roman" w:hAnsi="Times New Roman" w:cs="Times New Roman"/>
          <w:sz w:val="20"/>
          <w:szCs w:val="20"/>
        </w:rPr>
        <w:t xml:space="preserve"> відповідно до статті 4 Закону 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Закупівля здійснюється відповідно до річного плану. При визначенні очікуваної вартості закупівлі під час складання річного плану закупівель замовники можуть виходити з планових вартісних показників, які можуть розраховуватись, зокрема виходячи із потреби у відповідних товарах, роботах і послугах у минулих роках з урахуванням економічних факторів, які впливають на ціноутворення на ринках відповідних товарів, робіт і послуг тощо.</w:t>
      </w:r>
    </w:p>
    <w:p w:rsidR="0008627D" w:rsidRPr="00657789" w:rsidRDefault="0008627D" w:rsidP="0008627D">
      <w:pPr>
        <w:spacing w:before="100" w:beforeAutospacing="1" w:after="100" w:afterAutospacing="1" w:line="240" w:lineRule="auto"/>
        <w:rPr>
          <w:rFonts w:ascii="Times New Roman" w:eastAsia="Times New Roman" w:hAnsi="Times New Roman" w:cs="Times New Roman"/>
          <w:sz w:val="20"/>
          <w:szCs w:val="20"/>
        </w:rPr>
      </w:pPr>
      <w:r w:rsidRPr="00657789">
        <w:rPr>
          <w:rFonts w:ascii="Times New Roman" w:eastAsia="Times New Roman" w:hAnsi="Times New Roman" w:cs="Times New Roman"/>
          <w:sz w:val="20"/>
          <w:szCs w:val="20"/>
        </w:rPr>
        <w:t>У Петриківському обласному гері</w:t>
      </w:r>
      <w:r w:rsidR="00643A29" w:rsidRPr="00657789">
        <w:rPr>
          <w:rFonts w:ascii="Times New Roman" w:eastAsia="Times New Roman" w:hAnsi="Times New Roman" w:cs="Times New Roman"/>
          <w:sz w:val="20"/>
          <w:szCs w:val="20"/>
        </w:rPr>
        <w:t>атричному пансіонаті затверджено</w:t>
      </w:r>
      <w:r w:rsidR="00CB4D0C" w:rsidRPr="00657789">
        <w:rPr>
          <w:rFonts w:ascii="Times New Roman" w:eastAsia="Times New Roman" w:hAnsi="Times New Roman" w:cs="Times New Roman"/>
          <w:sz w:val="20"/>
          <w:szCs w:val="20"/>
        </w:rPr>
        <w:t xml:space="preserve"> кошторис</w:t>
      </w:r>
      <w:r w:rsidRPr="00657789">
        <w:rPr>
          <w:rFonts w:ascii="Times New Roman" w:eastAsia="Times New Roman" w:hAnsi="Times New Roman" w:cs="Times New Roman"/>
          <w:sz w:val="20"/>
          <w:szCs w:val="20"/>
        </w:rPr>
        <w:t xml:space="preserve"> на 2023 рік в якому, зокрема,</w:t>
      </w:r>
      <w:r w:rsidR="00CB4D0C" w:rsidRPr="00657789">
        <w:rPr>
          <w:rFonts w:ascii="Times New Roman" w:eastAsia="Times New Roman" w:hAnsi="Times New Roman" w:cs="Times New Roman"/>
          <w:sz w:val="20"/>
          <w:szCs w:val="20"/>
        </w:rPr>
        <w:t xml:space="preserve"> передбачено</w:t>
      </w:r>
      <w:r w:rsidRPr="00657789">
        <w:rPr>
          <w:rFonts w:ascii="Times New Roman" w:eastAsia="Times New Roman" w:hAnsi="Times New Roman" w:cs="Times New Roman"/>
          <w:sz w:val="20"/>
          <w:szCs w:val="20"/>
        </w:rPr>
        <w:t xml:space="preserve"> видатки на продукти харчування.</w:t>
      </w:r>
    </w:p>
    <w:p w:rsidR="001015B1" w:rsidRDefault="001015B1"/>
    <w:sectPr w:rsidR="001015B1" w:rsidSect="00D6692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94D5D"/>
    <w:rsid w:val="00056EE5"/>
    <w:rsid w:val="00062C67"/>
    <w:rsid w:val="0008627D"/>
    <w:rsid w:val="000A389A"/>
    <w:rsid w:val="001015B1"/>
    <w:rsid w:val="00264815"/>
    <w:rsid w:val="002C4C9B"/>
    <w:rsid w:val="003357AA"/>
    <w:rsid w:val="004C4DB1"/>
    <w:rsid w:val="005230A8"/>
    <w:rsid w:val="00594B2F"/>
    <w:rsid w:val="005A7D14"/>
    <w:rsid w:val="005E2478"/>
    <w:rsid w:val="00643A29"/>
    <w:rsid w:val="00657789"/>
    <w:rsid w:val="00675CCD"/>
    <w:rsid w:val="006835F7"/>
    <w:rsid w:val="007407A1"/>
    <w:rsid w:val="008043A8"/>
    <w:rsid w:val="00861CF8"/>
    <w:rsid w:val="00896043"/>
    <w:rsid w:val="00A23FB4"/>
    <w:rsid w:val="00B71A71"/>
    <w:rsid w:val="00C828AD"/>
    <w:rsid w:val="00CB2756"/>
    <w:rsid w:val="00CB4D0C"/>
    <w:rsid w:val="00D22E93"/>
    <w:rsid w:val="00D66926"/>
    <w:rsid w:val="00E72B46"/>
    <w:rsid w:val="00E72B80"/>
    <w:rsid w:val="00E74031"/>
    <w:rsid w:val="00EE1981"/>
    <w:rsid w:val="00F94D5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926"/>
  </w:style>
  <w:style w:type="paragraph" w:styleId="1">
    <w:name w:val="heading 1"/>
    <w:basedOn w:val="a"/>
    <w:link w:val="10"/>
    <w:uiPriority w:val="9"/>
    <w:qFormat/>
    <w:rsid w:val="00F94D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4D5D"/>
    <w:rPr>
      <w:rFonts w:ascii="Times New Roman" w:eastAsia="Times New Roman" w:hAnsi="Times New Roman" w:cs="Times New Roman"/>
      <w:b/>
      <w:bCs/>
      <w:kern w:val="36"/>
      <w:sz w:val="48"/>
      <w:szCs w:val="48"/>
    </w:rPr>
  </w:style>
  <w:style w:type="paragraph" w:styleId="a3">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4"/>
    <w:uiPriority w:val="99"/>
    <w:unhideWhenUsed/>
    <w:qFormat/>
    <w:rsid w:val="00F94D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detailcardtext">
    <w:name w:val="newsdetailcard__text"/>
    <w:basedOn w:val="a"/>
    <w:uiPriority w:val="99"/>
    <w:semiHidden/>
    <w:rsid w:val="00F94D5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F94D5D"/>
    <w:rPr>
      <w:i/>
      <w:iCs/>
    </w:rPr>
  </w:style>
  <w:style w:type="character" w:styleId="a6">
    <w:name w:val="Strong"/>
    <w:basedOn w:val="a0"/>
    <w:uiPriority w:val="22"/>
    <w:qFormat/>
    <w:rsid w:val="00F94D5D"/>
    <w:rPr>
      <w:b/>
      <w:bCs/>
    </w:rPr>
  </w:style>
  <w:style w:type="character" w:customStyle="1" w:styleId="qaclassifiertype">
    <w:name w:val="qa_classifier_type"/>
    <w:basedOn w:val="a0"/>
    <w:rsid w:val="00896043"/>
  </w:style>
  <w:style w:type="character" w:customStyle="1" w:styleId="qaclassifierdk">
    <w:name w:val="qa_classifier_dk"/>
    <w:basedOn w:val="a0"/>
    <w:rsid w:val="00896043"/>
  </w:style>
  <w:style w:type="character" w:customStyle="1" w:styleId="qaclassifierdescr">
    <w:name w:val="qa_classifier_descr"/>
    <w:basedOn w:val="a0"/>
    <w:rsid w:val="00896043"/>
  </w:style>
  <w:style w:type="character" w:customStyle="1" w:styleId="qaclassifierdescrcode">
    <w:name w:val="qa_classifier_descr_code"/>
    <w:basedOn w:val="a0"/>
    <w:rsid w:val="00896043"/>
  </w:style>
  <w:style w:type="character" w:customStyle="1" w:styleId="qaclassifierdescrprimary">
    <w:name w:val="qa_classifier_descr_primary"/>
    <w:basedOn w:val="a0"/>
    <w:rsid w:val="00896043"/>
  </w:style>
  <w:style w:type="character" w:customStyle="1" w:styleId="a4">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3"/>
    <w:uiPriority w:val="99"/>
    <w:qFormat/>
    <w:locked/>
    <w:rsid w:val="00E72B4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2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krstat.gov.ua/operativ/operativ2018/ct/sctp/Arch_sctp_u.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4971</Words>
  <Characters>2834</Characters>
  <Application>Microsoft Office Word</Application>
  <DocSecurity>0</DocSecurity>
  <Lines>23</Lines>
  <Paragraphs>15</Paragraphs>
  <ScaleCrop>false</ScaleCrop>
  <Company/>
  <LinksUpToDate>false</LinksUpToDate>
  <CharactersWithSpaces>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34</cp:revision>
  <dcterms:created xsi:type="dcterms:W3CDTF">2023-01-10T12:45:00Z</dcterms:created>
  <dcterms:modified xsi:type="dcterms:W3CDTF">2023-02-09T07:26:00Z</dcterms:modified>
</cp:coreProperties>
</file>