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E2" w:rsidRPr="00096096" w:rsidRDefault="008A4DE2" w:rsidP="00096096">
      <w:pPr>
        <w:pStyle w:val="newsdetailcardtext"/>
        <w:shd w:val="clear" w:color="auto" w:fill="FFFFFF"/>
        <w:rPr>
          <w:color w:val="0E2938"/>
        </w:rPr>
      </w:pPr>
      <w:r w:rsidRPr="00096096">
        <w:rPr>
          <w:rStyle w:val="a6"/>
          <w:i w:val="0"/>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A4DE2" w:rsidRPr="00096096" w:rsidRDefault="008A4DE2" w:rsidP="00096096">
      <w:pPr>
        <w:pStyle w:val="newsdetailcardtext"/>
        <w:shd w:val="clear" w:color="auto" w:fill="FFFFFF"/>
        <w:rPr>
          <w:color w:val="0E2938"/>
        </w:rPr>
      </w:pPr>
      <w:r w:rsidRPr="00096096">
        <w:rPr>
          <w:rStyle w:val="a6"/>
          <w:i w:val="0"/>
          <w:color w:val="0E2938"/>
        </w:rPr>
        <w:t>(відповідно до пункту 4</w:t>
      </w:r>
      <w:r w:rsidRPr="00096096">
        <w:rPr>
          <w:rStyle w:val="a6"/>
          <w:i w:val="0"/>
          <w:color w:val="0E2938"/>
          <w:vertAlign w:val="superscript"/>
        </w:rPr>
        <w:t>1 </w:t>
      </w:r>
      <w:r w:rsidRPr="00096096">
        <w:rPr>
          <w:rStyle w:val="a6"/>
          <w:i w:val="0"/>
          <w:color w:val="0E2938"/>
        </w:rPr>
        <w:t>постанови КМУ від 11.10.2016 № 710 «Про ефективне використання державних коштів» (зі змінами))</w:t>
      </w:r>
    </w:p>
    <w:p w:rsidR="008A4DE2" w:rsidRPr="00096096" w:rsidRDefault="008A4DE2" w:rsidP="00096096">
      <w:pPr>
        <w:pStyle w:val="newsdetailcardtext"/>
        <w:shd w:val="clear" w:color="auto" w:fill="FFFFFF"/>
        <w:rPr>
          <w:color w:val="0E2938"/>
        </w:rPr>
      </w:pPr>
      <w:r w:rsidRPr="00096096">
        <w:rPr>
          <w:rStyle w:val="a6"/>
          <w:i w:val="0"/>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Петриківський обласний геріатричний пансіонат</w:t>
      </w:r>
      <w:r w:rsidRPr="00096096">
        <w:rPr>
          <w:rStyle w:val="a7"/>
          <w:iCs/>
          <w:color w:val="0E2938"/>
        </w:rPr>
        <w:t xml:space="preserve">, 47720, </w:t>
      </w:r>
      <w:proofErr w:type="spellStart"/>
      <w:r w:rsidRPr="00096096">
        <w:rPr>
          <w:rStyle w:val="a7"/>
          <w:iCs/>
          <w:color w:val="0E2938"/>
        </w:rPr>
        <w:t>с.Петриків</w:t>
      </w:r>
      <w:proofErr w:type="spellEnd"/>
      <w:r w:rsidRPr="00096096">
        <w:rPr>
          <w:rStyle w:val="a7"/>
          <w:iCs/>
          <w:color w:val="0E2938"/>
        </w:rPr>
        <w:t xml:space="preserve">, </w:t>
      </w:r>
      <w:r w:rsidRPr="00096096">
        <w:rPr>
          <w:rStyle w:val="a6"/>
          <w:i w:val="0"/>
          <w:color w:val="0E2938"/>
        </w:rPr>
        <w:t xml:space="preserve">вул..Зелена, 15, код за ЄДРПОУ — 03562589; категорія замовника </w:t>
      </w:r>
      <w:proofErr w:type="spellStart"/>
      <w:r w:rsidRPr="00096096">
        <w:rPr>
          <w:rStyle w:val="a6"/>
          <w:i w:val="0"/>
          <w:color w:val="0E2938"/>
        </w:rPr>
        <w:t>—</w:t>
      </w:r>
      <w:r w:rsidRPr="00096096">
        <w:rPr>
          <w:color w:val="333333"/>
          <w:shd w:val="clear" w:color="auto" w:fill="FFFFFF"/>
        </w:rPr>
        <w:t>Підприємства</w:t>
      </w:r>
      <w:proofErr w:type="spellEnd"/>
      <w:r w:rsidRPr="00096096">
        <w:rPr>
          <w:color w:val="333333"/>
          <w:shd w:val="clear" w:color="auto" w:fill="FFFFFF"/>
        </w:rPr>
        <w:t>, установи, організації, зазначені у пункті 3 частини першої Ст.2 Закону України "Про публічні закупівлі".</w:t>
      </w:r>
    </w:p>
    <w:p w:rsidR="00216B8A" w:rsidRPr="00096096" w:rsidRDefault="008A4DE2" w:rsidP="00096096">
      <w:pPr>
        <w:widowControl w:val="0"/>
        <w:tabs>
          <w:tab w:val="left" w:pos="284"/>
          <w:tab w:val="left" w:pos="567"/>
        </w:tabs>
        <w:spacing w:before="60" w:after="60" w:line="240" w:lineRule="auto"/>
        <w:outlineLvl w:val="0"/>
        <w:rPr>
          <w:rFonts w:ascii="Times New Roman" w:hAnsi="Times New Roman" w:cs="Times New Roman"/>
          <w:color w:val="000000"/>
          <w:sz w:val="24"/>
          <w:szCs w:val="24"/>
        </w:rPr>
      </w:pPr>
      <w:r w:rsidRPr="00096096">
        <w:rPr>
          <w:rStyle w:val="a6"/>
          <w:rFonts w:ascii="Times New Roman" w:hAnsi="Times New Roman" w:cs="Times New Roman"/>
          <w:i w:val="0"/>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096096">
        <w:rPr>
          <w:rFonts w:ascii="Times New Roman" w:hAnsi="Times New Roman" w:cs="Times New Roman"/>
          <w:color w:val="333333"/>
          <w:sz w:val="24"/>
          <w:szCs w:val="24"/>
        </w:rPr>
        <w:t xml:space="preserve"> </w:t>
      </w:r>
      <w:r w:rsidR="00216B8A" w:rsidRPr="00096096">
        <w:rPr>
          <w:rFonts w:ascii="Times New Roman" w:hAnsi="Times New Roman" w:cs="Times New Roman"/>
          <w:b/>
          <w:sz w:val="24"/>
          <w:szCs w:val="24"/>
        </w:rPr>
        <w:t>Сир к</w:t>
      </w:r>
      <w:r w:rsidR="002B19D2" w:rsidRPr="00096096">
        <w:rPr>
          <w:rFonts w:ascii="Times New Roman" w:hAnsi="Times New Roman" w:cs="Times New Roman"/>
          <w:b/>
          <w:sz w:val="24"/>
          <w:szCs w:val="24"/>
        </w:rPr>
        <w:t xml:space="preserve">исломолочний жирністю не менше 9 </w:t>
      </w:r>
      <w:r w:rsidR="00216B8A" w:rsidRPr="00096096">
        <w:rPr>
          <w:rFonts w:ascii="Times New Roman" w:hAnsi="Times New Roman" w:cs="Times New Roman"/>
          <w:b/>
          <w:sz w:val="24"/>
          <w:szCs w:val="24"/>
        </w:rPr>
        <w:t xml:space="preserve">% за </w:t>
      </w:r>
      <w:proofErr w:type="spellStart"/>
      <w:r w:rsidR="00216B8A" w:rsidRPr="00096096">
        <w:rPr>
          <w:rFonts w:ascii="Times New Roman" w:hAnsi="Times New Roman" w:cs="Times New Roman"/>
          <w:b/>
          <w:sz w:val="24"/>
          <w:szCs w:val="24"/>
        </w:rPr>
        <w:t>ДК</w:t>
      </w:r>
      <w:proofErr w:type="spellEnd"/>
      <w:r w:rsidR="00216B8A" w:rsidRPr="00096096">
        <w:rPr>
          <w:rFonts w:ascii="Times New Roman" w:hAnsi="Times New Roman" w:cs="Times New Roman"/>
          <w:b/>
          <w:sz w:val="24"/>
          <w:szCs w:val="24"/>
        </w:rPr>
        <w:t xml:space="preserve"> 021:2015: </w:t>
      </w:r>
      <w:proofErr w:type="spellStart"/>
      <w:r w:rsidR="00216B8A" w:rsidRPr="00096096">
        <w:rPr>
          <w:rFonts w:ascii="Times New Roman" w:hAnsi="Times New Roman" w:cs="Times New Roman"/>
          <w:b/>
          <w:bCs/>
          <w:sz w:val="24"/>
          <w:szCs w:val="24"/>
        </w:rPr>
        <w:t>ДК</w:t>
      </w:r>
      <w:proofErr w:type="spellEnd"/>
      <w:r w:rsidR="00216B8A" w:rsidRPr="00096096">
        <w:rPr>
          <w:rFonts w:ascii="Times New Roman" w:hAnsi="Times New Roman" w:cs="Times New Roman"/>
          <w:b/>
          <w:bCs/>
          <w:sz w:val="24"/>
          <w:szCs w:val="24"/>
        </w:rPr>
        <w:t xml:space="preserve"> 021:2015: </w:t>
      </w:r>
      <w:r w:rsidR="00216B8A" w:rsidRPr="00096096">
        <w:rPr>
          <w:rFonts w:ascii="Times New Roman" w:hAnsi="Times New Roman" w:cs="Times New Roman"/>
          <w:b/>
          <w:sz w:val="24"/>
          <w:szCs w:val="24"/>
        </w:rPr>
        <w:t>15540000-5 - Сирні продукти.</w:t>
      </w:r>
    </w:p>
    <w:p w:rsidR="008A4DE2" w:rsidRPr="00096096" w:rsidRDefault="008A4DE2" w:rsidP="008A4DE2">
      <w:pPr>
        <w:pStyle w:val="newsdetailcardtext"/>
        <w:shd w:val="clear" w:color="auto" w:fill="FFFFFF"/>
        <w:rPr>
          <w:rStyle w:val="a6"/>
          <w:b/>
          <w:bCs/>
          <w:i w:val="0"/>
          <w:color w:val="0E2938"/>
        </w:rPr>
      </w:pPr>
      <w:r w:rsidRPr="00096096">
        <w:rPr>
          <w:rStyle w:val="a6"/>
          <w:i w:val="0"/>
          <w:color w:val="0E2938"/>
        </w:rPr>
        <w:t xml:space="preserve"> 3. Ідентифікатор закупівлі: </w:t>
      </w:r>
      <w:r w:rsidR="003764F1">
        <w:rPr>
          <w:rFonts w:ascii="Arial" w:hAnsi="Arial" w:cs="Arial"/>
          <w:color w:val="333333"/>
          <w:sz w:val="20"/>
          <w:szCs w:val="20"/>
          <w:shd w:val="clear" w:color="auto" w:fill="FFFFFF"/>
        </w:rPr>
        <w:t>UA-2025-01-02-005458-a</w:t>
      </w:r>
      <w:r w:rsidRPr="00096096">
        <w:rPr>
          <w:b/>
          <w:color w:val="333333"/>
          <w:shd w:val="clear" w:color="auto" w:fill="FFFFFF"/>
        </w:rPr>
        <w:t xml:space="preserve">, </w:t>
      </w:r>
      <w:r w:rsidR="00E839A8" w:rsidRPr="00096096">
        <w:rPr>
          <w:b/>
          <w:color w:val="333333"/>
          <w:shd w:val="clear" w:color="auto" w:fill="FFFFFF"/>
        </w:rPr>
        <w:t>Запит ціни пропозиції</w:t>
      </w:r>
      <w:r w:rsidRPr="00096096">
        <w:rPr>
          <w:b/>
          <w:color w:val="333333"/>
          <w:shd w:val="clear" w:color="auto" w:fill="FFFFFF"/>
        </w:rPr>
        <w:t xml:space="preserve">. </w:t>
      </w:r>
    </w:p>
    <w:p w:rsidR="008A4DE2" w:rsidRPr="00096096" w:rsidRDefault="008A4DE2" w:rsidP="008A4DE2">
      <w:pPr>
        <w:pStyle w:val="a5"/>
        <w:rPr>
          <w:color w:val="000000"/>
        </w:rPr>
      </w:pPr>
      <w:r w:rsidRPr="00096096">
        <w:rPr>
          <w:rStyle w:val="a6"/>
          <w:i w:val="0"/>
          <w:color w:val="0E2938"/>
        </w:rPr>
        <w:t xml:space="preserve"> 4. Обґрунтування технічних та якісних характеристик предмета закупівлі: 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w:t>
      </w:r>
      <w:r w:rsidR="00F238D8" w:rsidRPr="00096096">
        <w:rPr>
          <w:rStyle w:val="a6"/>
          <w:i w:val="0"/>
          <w:color w:val="0E2938"/>
        </w:rPr>
        <w:t>молочної продукції</w:t>
      </w:r>
      <w:r w:rsidRPr="00096096">
        <w:rPr>
          <w:rStyle w:val="a6"/>
          <w:i w:val="0"/>
          <w:color w:val="0E2938"/>
        </w:rPr>
        <w:t xml:space="preserve"> нашим закладом і в повному обсязі задовольнять потреби геріатричного пансіонату. Зокрема, </w:t>
      </w:r>
      <w:r w:rsidRPr="00096096">
        <w:rPr>
          <w:b/>
          <w:color w:val="000000"/>
        </w:rPr>
        <w:t xml:space="preserve">технічні, якісні характеристики предмета закупівлі </w:t>
      </w:r>
      <w:r w:rsidRPr="00096096">
        <w:rPr>
          <w:color w:val="000000"/>
        </w:rPr>
        <w:t>повинні відповідати встановленим /зареєстрованим діючим нормативним актам чинного законодавства України (державним стандартам (технічним умовам).</w:t>
      </w:r>
    </w:p>
    <w:p w:rsidR="008A4DE2" w:rsidRPr="00096096" w:rsidRDefault="008A4DE2" w:rsidP="008A4DE2">
      <w:pPr>
        <w:pStyle w:val="a5"/>
        <w:rPr>
          <w:b/>
          <w:color w:val="000000"/>
        </w:rPr>
      </w:pPr>
      <w:r w:rsidRPr="00096096">
        <w:rPr>
          <w:b/>
          <w:color w:val="000000"/>
        </w:rPr>
        <w:t xml:space="preserve">Вимоги щодо якості Товару: </w:t>
      </w:r>
    </w:p>
    <w:p w:rsidR="00F238D8" w:rsidRPr="00096096" w:rsidRDefault="00F238D8" w:rsidP="008A4DE2">
      <w:pPr>
        <w:pStyle w:val="a5"/>
        <w:rPr>
          <w:color w:val="000000"/>
        </w:rPr>
      </w:pPr>
      <w:r w:rsidRPr="00096096">
        <w:rPr>
          <w:color w:val="000000"/>
        </w:rPr>
        <w:t xml:space="preserve">Повинен відповідати вимогам ДСТУ ISO 22000:2007 (ISO 22000:2005, IDT) Кисломолочний продукт, який виробляють сквашуванням молока, </w:t>
      </w:r>
      <w:proofErr w:type="spellStart"/>
      <w:r w:rsidRPr="00096096">
        <w:rPr>
          <w:color w:val="000000"/>
        </w:rPr>
        <w:t>заквашувальними</w:t>
      </w:r>
      <w:proofErr w:type="spellEnd"/>
      <w:r w:rsidRPr="00096096">
        <w:rPr>
          <w:color w:val="000000"/>
        </w:rPr>
        <w:t xml:space="preserve"> препаратами із застосуванням способів кислотної, </w:t>
      </w:r>
      <w:proofErr w:type="spellStart"/>
      <w:r w:rsidRPr="00096096">
        <w:rPr>
          <w:color w:val="000000"/>
        </w:rPr>
        <w:t>кислотно-</w:t>
      </w:r>
      <w:proofErr w:type="spellEnd"/>
      <w:r w:rsidRPr="00096096">
        <w:rPr>
          <w:color w:val="000000"/>
        </w:rPr>
        <w:t xml:space="preserve"> сичужної або </w:t>
      </w:r>
      <w:proofErr w:type="spellStart"/>
      <w:r w:rsidRPr="00096096">
        <w:rPr>
          <w:color w:val="000000"/>
        </w:rPr>
        <w:t>термокислотної</w:t>
      </w:r>
      <w:proofErr w:type="spellEnd"/>
      <w:r w:rsidRPr="00096096">
        <w:rPr>
          <w:color w:val="000000"/>
        </w:rPr>
        <w:t xml:space="preserve"> коагуляції білка. Смак і запах - чистий, кисломолочний, з присмаком і ароматом властивим пастеризованому продукту, без сторонніх </w:t>
      </w:r>
      <w:proofErr w:type="spellStart"/>
      <w:r w:rsidRPr="00096096">
        <w:rPr>
          <w:color w:val="000000"/>
        </w:rPr>
        <w:t>присмаків</w:t>
      </w:r>
      <w:proofErr w:type="spellEnd"/>
      <w:r w:rsidRPr="00096096">
        <w:rPr>
          <w:color w:val="000000"/>
        </w:rPr>
        <w:t xml:space="preserve"> і запахів. Без ГМО; Відповідність вимогам діючого сан. </w:t>
      </w:r>
      <w:proofErr w:type="spellStart"/>
      <w:r w:rsidRPr="00096096">
        <w:rPr>
          <w:color w:val="000000"/>
        </w:rPr>
        <w:t>зак</w:t>
      </w:r>
      <w:proofErr w:type="spellEnd"/>
      <w:r w:rsidRPr="00096096">
        <w:rPr>
          <w:color w:val="000000"/>
        </w:rPr>
        <w:t xml:space="preserve">. України, ДСТ, ГОСТ, нормам харчування. </w:t>
      </w:r>
    </w:p>
    <w:p w:rsidR="00D93682" w:rsidRPr="00096096" w:rsidRDefault="00D93682" w:rsidP="00D93682">
      <w:pPr>
        <w:ind w:right="-57"/>
        <w:jc w:val="both"/>
        <w:rPr>
          <w:rFonts w:ascii="Times New Roman" w:hAnsi="Times New Roman" w:cs="Times New Roman"/>
          <w:bCs/>
          <w:sz w:val="24"/>
          <w:szCs w:val="24"/>
        </w:rPr>
      </w:pPr>
      <w:r w:rsidRPr="00096096">
        <w:rPr>
          <w:rFonts w:ascii="Times New Roman" w:hAnsi="Times New Roman" w:cs="Times New Roman"/>
          <w:sz w:val="24"/>
          <w:szCs w:val="24"/>
        </w:rPr>
        <w:t xml:space="preserve">На кожній одиниці фасування повинна бути наступна інформація: назва харчового продукту, назва та адреса підприємства – виробника, вага нетто, склад, дата виготовлення, термін придатності та умови зберігання, дані про харчову та енергетичну цінність. Товар не повинен містити генетично модифіковані організми (ГМО), що обов’язково відображається на етикетці маркуванням «без ГМО». </w:t>
      </w:r>
      <w:r w:rsidRPr="00096096">
        <w:rPr>
          <w:rFonts w:ascii="Times New Roman" w:hAnsi="Times New Roman" w:cs="Times New Roman"/>
          <w:bCs/>
          <w:sz w:val="24"/>
          <w:szCs w:val="24"/>
        </w:rPr>
        <w:t>Товари, що постачаються повинні мати необхідні сертифікати якості виробника, реєстраційне посвідчення та висновок державної санітарно-епідеміологічної експертизи, або іншій подібний документ,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w:t>
      </w:r>
    </w:p>
    <w:p w:rsidR="00D93682" w:rsidRPr="00096096" w:rsidRDefault="00D93682" w:rsidP="00D93682">
      <w:pPr>
        <w:pStyle w:val="a5"/>
        <w:rPr>
          <w:color w:val="000000"/>
        </w:rPr>
      </w:pPr>
      <w:r w:rsidRPr="00096096">
        <w:rPr>
          <w:b/>
          <w:color w:val="000000"/>
        </w:rPr>
        <w:t>3.Місце доставки:</w:t>
      </w:r>
      <w:r w:rsidRPr="00096096">
        <w:rPr>
          <w:color w:val="000000"/>
        </w:rPr>
        <w:t xml:space="preserve"> Тернопільська область, Тернопільський район, с. Петриків, вул. Зелена, 15 (Петриківський обласний геріатричний пансіонат). </w:t>
      </w:r>
    </w:p>
    <w:p w:rsidR="00D93682" w:rsidRPr="00096096" w:rsidRDefault="00D93682" w:rsidP="00D93682">
      <w:pPr>
        <w:pStyle w:val="a5"/>
        <w:rPr>
          <w:color w:val="000000"/>
        </w:rPr>
      </w:pPr>
      <w:r w:rsidRPr="00096096">
        <w:rPr>
          <w:b/>
          <w:color w:val="000000"/>
        </w:rPr>
        <w:t>4.Терміни постачання:</w:t>
      </w:r>
      <w:r w:rsidR="00AC4FBB">
        <w:rPr>
          <w:color w:val="000000"/>
        </w:rPr>
        <w:t xml:space="preserve"> лютий-грудень 2025</w:t>
      </w:r>
      <w:r w:rsidR="0016730B" w:rsidRPr="00096096">
        <w:rPr>
          <w:color w:val="000000"/>
        </w:rPr>
        <w:t xml:space="preserve"> р., 2</w:t>
      </w:r>
      <w:r w:rsidRPr="00096096">
        <w:rPr>
          <w:color w:val="000000"/>
        </w:rPr>
        <w:t xml:space="preserve"> р/</w:t>
      </w:r>
      <w:proofErr w:type="spellStart"/>
      <w:r w:rsidRPr="00096096">
        <w:rPr>
          <w:color w:val="000000"/>
        </w:rPr>
        <w:t>тижд</w:t>
      </w:r>
      <w:proofErr w:type="spellEnd"/>
      <w:r w:rsidRPr="00096096">
        <w:rPr>
          <w:color w:val="000000"/>
        </w:rPr>
        <w:t>., попереднє узгодження поставки із Замовником – обов’язкове.</w:t>
      </w:r>
    </w:p>
    <w:p w:rsidR="00D93682" w:rsidRPr="00096096" w:rsidRDefault="00D93682" w:rsidP="008A4DE2">
      <w:pPr>
        <w:pStyle w:val="a5"/>
        <w:rPr>
          <w:color w:val="000000"/>
        </w:rPr>
      </w:pPr>
    </w:p>
    <w:p w:rsidR="008A4DE2" w:rsidRPr="00096096" w:rsidRDefault="008A4DE2" w:rsidP="008A4DE2">
      <w:pPr>
        <w:pStyle w:val="a5"/>
        <w:rPr>
          <w:rStyle w:val="a6"/>
          <w:i w:val="0"/>
          <w:color w:val="0E2938"/>
        </w:rPr>
      </w:pPr>
      <w:r w:rsidRPr="00096096">
        <w:rPr>
          <w:b/>
          <w:color w:val="000000"/>
        </w:rPr>
        <w:t>5. Кількість</w:t>
      </w:r>
      <w:r w:rsidRPr="00096096">
        <w:rPr>
          <w:color w:val="000000"/>
        </w:rPr>
        <w:t xml:space="preserve"> визначено</w:t>
      </w:r>
      <w:r w:rsidRPr="00096096">
        <w:rPr>
          <w:b/>
          <w:color w:val="000000"/>
        </w:rPr>
        <w:t xml:space="preserve"> </w:t>
      </w:r>
      <w:r w:rsidRPr="00096096">
        <w:rPr>
          <w:rStyle w:val="a6"/>
          <w:i w:val="0"/>
          <w:color w:val="0E2938"/>
        </w:rPr>
        <w:t xml:space="preserve">відповідно до «Натуральних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096096">
        <w:rPr>
          <w:rStyle w:val="a6"/>
          <w:i w:val="0"/>
          <w:color w:val="0E2938"/>
        </w:rPr>
        <w:t>Мінсоцполітики</w:t>
      </w:r>
      <w:proofErr w:type="spellEnd"/>
      <w:r w:rsidRPr="00096096">
        <w:rPr>
          <w:rStyle w:val="a6"/>
          <w:i w:val="0"/>
          <w:color w:val="0E2938"/>
        </w:rPr>
        <w:t xml:space="preserve">», затверджених постановою Кабінету Міністрів України від 13 березня 2002 р. №324.  </w:t>
      </w:r>
    </w:p>
    <w:p w:rsidR="008A4DE2" w:rsidRPr="00096096" w:rsidRDefault="008A4DE2" w:rsidP="008A4DE2">
      <w:pPr>
        <w:pStyle w:val="a5"/>
        <w:rPr>
          <w:rStyle w:val="a6"/>
          <w:i w:val="0"/>
          <w:color w:val="0E2938"/>
        </w:rPr>
      </w:pPr>
      <w:r w:rsidRPr="00096096">
        <w:rPr>
          <w:rStyle w:val="a6"/>
          <w:i w:val="0"/>
          <w:color w:val="0E2938"/>
        </w:rPr>
        <w:t>Дана закупівля проводиться на товар у наступній кількості:</w:t>
      </w:r>
    </w:p>
    <w:p w:rsidR="00D93682" w:rsidRPr="00096096" w:rsidRDefault="00D93682" w:rsidP="008A4DE2">
      <w:pPr>
        <w:pStyle w:val="a5"/>
        <w:rPr>
          <w:rStyle w:val="a6"/>
          <w:i w:val="0"/>
          <w:color w:val="0E2938"/>
        </w:rPr>
      </w:pPr>
      <w:r w:rsidRPr="00096096">
        <w:rPr>
          <w:rStyle w:val="a6"/>
          <w:i w:val="0"/>
          <w:color w:val="0E2938"/>
        </w:rPr>
        <w:t>Сир ки</w:t>
      </w:r>
      <w:r w:rsidR="00B03E40" w:rsidRPr="00096096">
        <w:rPr>
          <w:rStyle w:val="a6"/>
          <w:i w:val="0"/>
          <w:color w:val="0E2938"/>
        </w:rPr>
        <w:t>сломолочний, жирність не менше 9</w:t>
      </w:r>
      <w:r w:rsidRPr="00096096">
        <w:rPr>
          <w:rStyle w:val="a6"/>
          <w:i w:val="0"/>
          <w:color w:val="0E2938"/>
        </w:rPr>
        <w:t>%.</w:t>
      </w:r>
    </w:p>
    <w:p w:rsidR="008A4DE2" w:rsidRPr="00096096" w:rsidRDefault="008A4DE2" w:rsidP="008A4DE2">
      <w:pPr>
        <w:pStyle w:val="newsdetailcardtext"/>
        <w:shd w:val="clear" w:color="auto" w:fill="FFFFFF"/>
        <w:rPr>
          <w:rStyle w:val="a6"/>
          <w:i w:val="0"/>
          <w:color w:val="0E2938"/>
        </w:rPr>
      </w:pPr>
      <w:r w:rsidRPr="00096096">
        <w:rPr>
          <w:rStyle w:val="a6"/>
          <w:i w:val="0"/>
          <w:color w:val="0E2938"/>
        </w:rPr>
        <w:t>6. Обґрунтування розміру бюджетного призначення: </w:t>
      </w:r>
      <w:r w:rsidR="00C211EA" w:rsidRPr="00096096">
        <w:rPr>
          <w:rStyle w:val="a6"/>
          <w:i w:val="0"/>
          <w:color w:val="0E2938"/>
        </w:rPr>
        <w:t xml:space="preserve">відповідно до планового </w:t>
      </w:r>
      <w:r w:rsidRPr="00096096">
        <w:rPr>
          <w:rStyle w:val="a6"/>
          <w:i w:val="0"/>
          <w:color w:val="0E2938"/>
        </w:rPr>
        <w:t>розмір</w:t>
      </w:r>
      <w:r w:rsidR="00C211EA" w:rsidRPr="00096096">
        <w:rPr>
          <w:rStyle w:val="a6"/>
          <w:i w:val="0"/>
          <w:color w:val="0E2938"/>
        </w:rPr>
        <w:t>у</w:t>
      </w:r>
      <w:r w:rsidRPr="00096096">
        <w:rPr>
          <w:rStyle w:val="a6"/>
          <w:i w:val="0"/>
          <w:color w:val="0E2938"/>
        </w:rPr>
        <w:t xml:space="preserve"> бюджетного призначення </w:t>
      </w:r>
      <w:r w:rsidR="006E3F44">
        <w:rPr>
          <w:rStyle w:val="a6"/>
          <w:i w:val="0"/>
          <w:color w:val="0E2938"/>
        </w:rPr>
        <w:t>на 2025</w:t>
      </w:r>
      <w:r w:rsidRPr="00096096">
        <w:rPr>
          <w:rStyle w:val="a6"/>
          <w:i w:val="0"/>
          <w:color w:val="0E2938"/>
        </w:rPr>
        <w:t xml:space="preserve"> рік.</w:t>
      </w:r>
    </w:p>
    <w:p w:rsidR="00C211EA" w:rsidRPr="00096096" w:rsidRDefault="008A4DE2" w:rsidP="008A4DE2">
      <w:pPr>
        <w:pStyle w:val="newsdetailcardtext"/>
        <w:shd w:val="clear" w:color="auto" w:fill="FFFFFF"/>
        <w:rPr>
          <w:rStyle w:val="a6"/>
          <w:i w:val="0"/>
          <w:color w:val="0E2938"/>
        </w:rPr>
      </w:pPr>
      <w:r w:rsidRPr="00096096">
        <w:rPr>
          <w:rStyle w:val="a6"/>
          <w:i w:val="0"/>
          <w:color w:val="0E2938"/>
        </w:rPr>
        <w:t>7. Очікувана вартість предмета закупівлі згідно з оголошенням:</w:t>
      </w:r>
      <w:r w:rsidR="006E3F44">
        <w:rPr>
          <w:rStyle w:val="a6"/>
          <w:i w:val="0"/>
          <w:color w:val="0E2938"/>
        </w:rPr>
        <w:t xml:space="preserve"> 474240,00 грн.</w:t>
      </w:r>
      <w:r w:rsidR="00EE2B77" w:rsidRPr="00096096">
        <w:rPr>
          <w:rStyle w:val="a6"/>
          <w:i w:val="0"/>
          <w:color w:val="0E2938"/>
        </w:rPr>
        <w:t>.</w:t>
      </w:r>
    </w:p>
    <w:p w:rsidR="008A4DE2" w:rsidRPr="00096096" w:rsidRDefault="008A4DE2" w:rsidP="008A4DE2">
      <w:pPr>
        <w:pStyle w:val="newsdetailcardtext"/>
        <w:shd w:val="clear" w:color="auto" w:fill="FFFFFF"/>
        <w:rPr>
          <w:rStyle w:val="a6"/>
          <w:i w:val="0"/>
          <w:color w:val="0E2938"/>
        </w:rPr>
      </w:pPr>
      <w:r w:rsidRPr="00096096">
        <w:rPr>
          <w:rStyle w:val="a6"/>
          <w:i w:val="0"/>
          <w:color w:val="0E2938"/>
        </w:rPr>
        <w:t>Під час визначення очікуваної вартості цієї закупівлі Замовником було здійснено моніторинг (аналіз) прас-листів імовірних постачальників,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інформації з електронної системи закупівель “</w:t>
      </w:r>
      <w:proofErr w:type="spellStart"/>
      <w:r w:rsidRPr="00096096">
        <w:rPr>
          <w:rStyle w:val="a6"/>
          <w:i w:val="0"/>
          <w:color w:val="0E2938"/>
          <w:lang w:val="en-US"/>
        </w:rPr>
        <w:t>ProZorro</w:t>
      </w:r>
      <w:proofErr w:type="spellEnd"/>
      <w:r w:rsidRPr="00096096">
        <w:rPr>
          <w:rStyle w:val="a6"/>
          <w:i w:val="0"/>
          <w:color w:val="0E2938"/>
        </w:rPr>
        <w:t xml:space="preserve">” (закупівель з аналогічним предметом закупівлі), а також головного управління статистики щодо середніх споживчих цін на продукти харчування. </w:t>
      </w:r>
    </w:p>
    <w:p w:rsidR="00C8229B" w:rsidRPr="00096096" w:rsidRDefault="00C8229B" w:rsidP="00C8229B">
      <w:pPr>
        <w:pStyle w:val="a5"/>
        <w:shd w:val="clear" w:color="auto" w:fill="FFFFFF"/>
        <w:spacing w:before="0" w:beforeAutospacing="0" w:after="384" w:afterAutospacing="0"/>
        <w:textAlignment w:val="baseline"/>
        <w:rPr>
          <w:color w:val="000000"/>
        </w:rPr>
      </w:pPr>
      <w:r w:rsidRPr="00096096">
        <w:rPr>
          <w:rStyle w:val="a7"/>
          <w:color w:val="000000"/>
        </w:rPr>
        <w:t>Нормативно-правові акти, що формують підстави застосування </w:t>
      </w:r>
      <w:r w:rsidR="005905E7" w:rsidRPr="00096096">
        <w:rPr>
          <w:rStyle w:val="a7"/>
          <w:color w:val="000000"/>
        </w:rPr>
        <w:t>запиту ціни пропозиції</w:t>
      </w:r>
      <w:r w:rsidRPr="00096096">
        <w:rPr>
          <w:rStyle w:val="a7"/>
          <w:color w:val="000000"/>
        </w:rPr>
        <w:t>:</w:t>
      </w:r>
    </w:p>
    <w:p w:rsidR="00C8229B" w:rsidRPr="00096096" w:rsidRDefault="00C8229B" w:rsidP="00C8229B">
      <w:pPr>
        <w:pStyle w:val="a5"/>
        <w:shd w:val="clear" w:color="auto" w:fill="FFFFFF"/>
        <w:spacing w:before="0" w:beforeAutospacing="0" w:after="384" w:afterAutospacing="0"/>
        <w:textAlignment w:val="baseline"/>
        <w:rPr>
          <w:color w:val="000000"/>
        </w:rPr>
      </w:pPr>
      <w:r w:rsidRPr="00096096">
        <w:rPr>
          <w:rStyle w:val="a6"/>
          <w:i w:val="0"/>
          <w:color w:val="000000"/>
        </w:rPr>
        <w:t>1. Закон України </w:t>
      </w:r>
      <w:proofErr w:type="spellStart"/>
      <w:r w:rsidRPr="00096096">
        <w:rPr>
          <w:rStyle w:val="a6"/>
          <w:i w:val="0"/>
          <w:color w:val="000000"/>
        </w:rPr>
        <w:t>“Про</w:t>
      </w:r>
      <w:proofErr w:type="spellEnd"/>
      <w:r w:rsidRPr="00096096">
        <w:rPr>
          <w:rStyle w:val="a6"/>
          <w:i w:val="0"/>
          <w:color w:val="000000"/>
        </w:rPr>
        <w:t xml:space="preserve"> публічні </w:t>
      </w:r>
      <w:proofErr w:type="spellStart"/>
      <w:r w:rsidRPr="00096096">
        <w:rPr>
          <w:rStyle w:val="a6"/>
          <w:i w:val="0"/>
          <w:color w:val="000000"/>
        </w:rPr>
        <w:t>закупівлі”</w:t>
      </w:r>
      <w:proofErr w:type="spellEnd"/>
      <w:r w:rsidRPr="00096096">
        <w:rPr>
          <w:rStyle w:val="a6"/>
          <w:i w:val="0"/>
          <w:color w:val="000000"/>
        </w:rPr>
        <w:t xml:space="preserve"> №922-VIII від 25.12.2015 року зі змінами;</w:t>
      </w:r>
    </w:p>
    <w:p w:rsidR="00C8229B" w:rsidRPr="00096096" w:rsidRDefault="00C8229B" w:rsidP="00C8229B">
      <w:pPr>
        <w:pStyle w:val="a5"/>
        <w:shd w:val="clear" w:color="auto" w:fill="FFFFFF"/>
        <w:spacing w:before="0" w:beforeAutospacing="0" w:after="384" w:afterAutospacing="0"/>
        <w:textAlignment w:val="baseline"/>
        <w:rPr>
          <w:color w:val="000000"/>
        </w:rPr>
      </w:pPr>
      <w:r w:rsidRPr="00096096">
        <w:rPr>
          <w:rStyle w:val="a6"/>
          <w:i w:val="0"/>
          <w:color w:val="000000"/>
        </w:rPr>
        <w:t xml:space="preserve">2. 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96096">
        <w:rPr>
          <w:rStyle w:val="a6"/>
          <w:i w:val="0"/>
          <w:color w:val="000000"/>
        </w:rPr>
        <w:t>“Про</w:t>
      </w:r>
      <w:proofErr w:type="spellEnd"/>
      <w:r w:rsidRPr="00096096">
        <w:rPr>
          <w:rStyle w:val="a6"/>
          <w:i w:val="0"/>
          <w:color w:val="000000"/>
        </w:rPr>
        <w:t xml:space="preserve"> публічні </w:t>
      </w:r>
      <w:proofErr w:type="spellStart"/>
      <w:r w:rsidRPr="00096096">
        <w:rPr>
          <w:rStyle w:val="a6"/>
          <w:i w:val="0"/>
          <w:color w:val="000000"/>
        </w:rPr>
        <w:t>закупівлі”</w:t>
      </w:r>
      <w:proofErr w:type="spellEnd"/>
      <w:r w:rsidRPr="00096096">
        <w:rPr>
          <w:rStyle w:val="a6"/>
          <w:i w:val="0"/>
          <w:color w:val="000000"/>
        </w:rPr>
        <w:t>, на період дії правового режиму воєнного стану в Україні та протягом 90 днів з дня його припинення або скасування» від 12 жовтня 2022 р. № 1178;</w:t>
      </w:r>
    </w:p>
    <w:p w:rsidR="00825504" w:rsidRPr="00096096" w:rsidRDefault="00825504">
      <w:pPr>
        <w:rPr>
          <w:rFonts w:ascii="Times New Roman" w:hAnsi="Times New Roman" w:cs="Times New Roman"/>
          <w:sz w:val="24"/>
          <w:szCs w:val="24"/>
        </w:rPr>
      </w:pPr>
    </w:p>
    <w:sectPr w:rsidR="00825504" w:rsidRPr="00096096" w:rsidSect="00DD50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0503"/>
    <w:multiLevelType w:val="hybridMultilevel"/>
    <w:tmpl w:val="6D7EE8DA"/>
    <w:lvl w:ilvl="0" w:tplc="8D04392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A4DE2"/>
    <w:rsid w:val="00096096"/>
    <w:rsid w:val="0016730B"/>
    <w:rsid w:val="00216B8A"/>
    <w:rsid w:val="00293E24"/>
    <w:rsid w:val="002B19D2"/>
    <w:rsid w:val="003764F1"/>
    <w:rsid w:val="005905E7"/>
    <w:rsid w:val="00622F6E"/>
    <w:rsid w:val="006E3F44"/>
    <w:rsid w:val="006E6CE2"/>
    <w:rsid w:val="00825504"/>
    <w:rsid w:val="008A4DE2"/>
    <w:rsid w:val="008D2A1C"/>
    <w:rsid w:val="00AC4FBB"/>
    <w:rsid w:val="00B03E40"/>
    <w:rsid w:val="00C211EA"/>
    <w:rsid w:val="00C222C8"/>
    <w:rsid w:val="00C8229B"/>
    <w:rsid w:val="00D93682"/>
    <w:rsid w:val="00E527A1"/>
    <w:rsid w:val="00E65244"/>
    <w:rsid w:val="00E839A8"/>
    <w:rsid w:val="00EE2B77"/>
    <w:rsid w:val="00F238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6E"/>
  </w:style>
  <w:style w:type="paragraph" w:styleId="1">
    <w:name w:val="heading 1"/>
    <w:basedOn w:val="a"/>
    <w:link w:val="10"/>
    <w:uiPriority w:val="9"/>
    <w:qFormat/>
    <w:rsid w:val="008A4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DE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A4DE2"/>
    <w:rPr>
      <w:color w:val="0000FF"/>
      <w:u w:val="single"/>
    </w:rPr>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qFormat/>
    <w:locked/>
    <w:rsid w:val="008A4DE2"/>
    <w:rPr>
      <w:rFonts w:ascii="Times New Roman" w:eastAsia="Times New Roman" w:hAnsi="Times New Roman" w:cs="Times New Roman"/>
      <w:sz w:val="24"/>
      <w:szCs w:val="24"/>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8A4D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rsid w:val="008A4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code">
    <w:name w:val="qa_classifier_descr_code"/>
    <w:basedOn w:val="a0"/>
    <w:rsid w:val="008A4DE2"/>
  </w:style>
  <w:style w:type="character" w:customStyle="1" w:styleId="qaclassifierdescrprimary">
    <w:name w:val="qa_classifier_descr_primary"/>
    <w:basedOn w:val="a0"/>
    <w:rsid w:val="008A4DE2"/>
  </w:style>
  <w:style w:type="character" w:styleId="a6">
    <w:name w:val="Emphasis"/>
    <w:basedOn w:val="a0"/>
    <w:uiPriority w:val="20"/>
    <w:qFormat/>
    <w:rsid w:val="008A4DE2"/>
    <w:rPr>
      <w:i/>
      <w:iCs/>
    </w:rPr>
  </w:style>
  <w:style w:type="character" w:styleId="a7">
    <w:name w:val="Strong"/>
    <w:basedOn w:val="a0"/>
    <w:uiPriority w:val="22"/>
    <w:qFormat/>
    <w:rsid w:val="008A4DE2"/>
    <w:rPr>
      <w:b/>
      <w:bCs/>
    </w:rPr>
  </w:style>
  <w:style w:type="character" w:customStyle="1" w:styleId="h-font-size-13">
    <w:name w:val="h-font-size-13"/>
    <w:basedOn w:val="a0"/>
    <w:rsid w:val="00C211EA"/>
  </w:style>
  <w:style w:type="paragraph" w:styleId="a8">
    <w:name w:val="List Paragraph"/>
    <w:aliases w:val="название табл/рис,заголовок 1.1,Список уровня 2"/>
    <w:basedOn w:val="a"/>
    <w:link w:val="a9"/>
    <w:uiPriority w:val="99"/>
    <w:qFormat/>
    <w:rsid w:val="00D93682"/>
    <w:pPr>
      <w:spacing w:after="160" w:line="259" w:lineRule="auto"/>
      <w:ind w:left="720"/>
      <w:contextualSpacing/>
    </w:pPr>
    <w:rPr>
      <w:rFonts w:ascii="Calibri" w:eastAsia="Calibri" w:hAnsi="Calibri" w:cs="Calibri"/>
      <w:lang w:eastAsia="ru-RU"/>
    </w:rPr>
  </w:style>
  <w:style w:type="character" w:customStyle="1" w:styleId="a9">
    <w:name w:val="Абзац списка Знак"/>
    <w:aliases w:val="название табл/рис Знак,заголовок 1.1 Знак,Список уровня 2 Знак"/>
    <w:link w:val="a8"/>
    <w:uiPriority w:val="99"/>
    <w:rsid w:val="00D93682"/>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4557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3087</Words>
  <Characters>1761</Characters>
  <Application>Microsoft Office Word</Application>
  <DocSecurity>0</DocSecurity>
  <Lines>14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10</cp:revision>
  <cp:lastPrinted>2022-12-28T11:37:00Z</cp:lastPrinted>
  <dcterms:created xsi:type="dcterms:W3CDTF">2025-04-09T09:12:00Z</dcterms:created>
  <dcterms:modified xsi:type="dcterms:W3CDTF">2025-04-09T09:14:00Z</dcterms:modified>
</cp:coreProperties>
</file>