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технічних та якісних характеристик предмета закупівлі,</w:t>
      </w:r>
      <w:r w:rsidRPr="00EB3104">
        <w:rPr>
          <w:rFonts w:ascii="Times New Roman" w:eastAsia="Times New Roman" w:hAnsi="Times New Roman" w:cs="Times New Roman"/>
          <w:b/>
          <w:bCs/>
          <w:color w:val="000000"/>
        </w:rPr>
        <w:br/>
        <w:t>його очікуваної вартості та/або розміру бюджетного призначення</w:t>
      </w:r>
      <w:r w:rsidRPr="00EB3104">
        <w:rPr>
          <w:rFonts w:ascii="Times New Roman" w:eastAsia="Times New Roman" w:hAnsi="Times New Roman" w:cs="Times New Roman"/>
          <w:b/>
          <w:bCs/>
          <w:color w:val="000000"/>
        </w:rPr>
        <w:br/>
        <w:t>в межах закупівлі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Хек свіжозаморожений, тушки за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Pr="00EB3104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021:2015: 15220000-6 Риба, рибне філе та інше м’ясо риби морожені.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 xml:space="preserve">Підстава для публікації </w:t>
      </w:r>
      <w:proofErr w:type="spellStart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обгрунтування</w:t>
      </w:r>
      <w:proofErr w:type="spellEnd"/>
      <w:r w:rsidRPr="00EB3104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EB3104">
        <w:rPr>
          <w:rFonts w:ascii="Times New Roman" w:eastAsia="Times New Roman" w:hAnsi="Times New Roman" w:cs="Times New Roman"/>
          <w:color w:val="000000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Мета проведення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забезпечення потреб Замовника у закупівлі хека свіжозамороженого для належної організації харчування в геріатричному пансіонаті у 2024 році.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Замовник: </w:t>
      </w:r>
      <w:r w:rsidRPr="00EB3104">
        <w:rPr>
          <w:rFonts w:ascii="Times New Roman" w:eastAsia="Times New Roman" w:hAnsi="Times New Roman" w:cs="Times New Roman"/>
          <w:color w:val="000000"/>
        </w:rPr>
        <w:t>Петриківський обласний геріатричний пансіонат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Код ЄДРПОУ</w:t>
      </w:r>
      <w:r w:rsidRPr="00EB3104">
        <w:rPr>
          <w:rFonts w:ascii="Times New Roman" w:eastAsia="Times New Roman" w:hAnsi="Times New Roman" w:cs="Times New Roman"/>
          <w:color w:val="000000"/>
        </w:rPr>
        <w:t>: 03562589</w:t>
      </w:r>
    </w:p>
    <w:p w:rsidR="00EB3104" w:rsidRPr="00EB3104" w:rsidRDefault="00EB3104" w:rsidP="001542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Вид процедури: Запит ціни пропозиції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Ідентифікатор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> </w:t>
      </w:r>
      <w:r w:rsidR="00C943A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UA-2024-05-09-006949-a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Предмет закупівлі: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Хек свіжозаморожений, тушки за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Д</w:t>
      </w:r>
      <w:r w:rsidRPr="00EB3104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021:2015: 15220000-6 Риба, рибне філе та інше м’ясо риби морожені.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 Технічні та якісні характеристики предмета закупівлі: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Тушки хека, зовнішній вигляд: патрана, без голів, з видаленим хвостовим плавцем. Поверхня риби: ціла, рівна, чиста, не деформована, природного кольору без льодяної глазурі та снігу. Консистенція м’язів: щільна. Запах після розморожування: притаманний свіжій рибі без сторонніх запахів. Тип заморозки: риба свіжоморожена, сухої заморозки IQF, заморожена не більше одного разу. Присутність льоду: не допускається. Без згустків чи слідів крові. Упаковка повинна бути міцною, чистою, сухою, без стороннього запаху й порушення цілісності. Без ГМО, що має бути зазначено на упаковці.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Очікувана вартість предмета закупівлі: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 складає </w:t>
      </w:r>
      <w:r w:rsidR="00C943AB">
        <w:rPr>
          <w:rFonts w:ascii="Times New Roman" w:eastAsia="Times New Roman" w:hAnsi="Times New Roman" w:cs="Times New Roman"/>
          <w:color w:val="000000"/>
        </w:rPr>
        <w:t>125000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,00 грн. з ПДВ 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 виходячи з моніторингу цін на ринку таких товарів. Під час визначення очікуваної вартості закупівлі Замовником проаналізовано інформацію про ціни даного товару, яку отримали: - аналізом прас-листів імовірних постачальників; - шляхом використання загальнодоступної інформації, яка міститься у відкритих джерелах (у т.ч. на сайтах компаній-виробників, великих торгівельних мереж м. Тернополя); - інформації з електронної системи закупівель 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“ProZorro”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(закупівель з аналогічним предметом закупівлі);</w:t>
      </w:r>
      <w:proofErr w:type="spellStart"/>
      <w:r w:rsidRPr="00EB3104">
        <w:rPr>
          <w:rFonts w:ascii="Times New Roman" w:eastAsia="Times New Roman" w:hAnsi="Times New Roman" w:cs="Times New Roman"/>
          <w:color w:val="000000"/>
        </w:rPr>
        <w:t>-враховуючи</w:t>
      </w:r>
      <w:proofErr w:type="spellEnd"/>
      <w:r w:rsidRPr="00EB3104">
        <w:rPr>
          <w:rFonts w:ascii="Times New Roman" w:eastAsia="Times New Roman" w:hAnsi="Times New Roman" w:cs="Times New Roman"/>
          <w:color w:val="000000"/>
        </w:rPr>
        <w:t xml:space="preserve"> середні споживчі ціни на товари, оприлюднені Дер</w:t>
      </w:r>
      <w:r w:rsidR="00A839C2">
        <w:rPr>
          <w:rFonts w:ascii="Times New Roman" w:eastAsia="Times New Roman" w:hAnsi="Times New Roman" w:cs="Times New Roman"/>
          <w:color w:val="000000"/>
        </w:rPr>
        <w:t>жавною службою статистики у 2024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році за посиланням </w:t>
      </w:r>
      <w:hyperlink r:id="rId4" w:tgtFrame="_blank" w:history="1">
        <w:r w:rsidRPr="00EB3104">
          <w:rPr>
            <w:rFonts w:ascii="Times New Roman" w:eastAsia="Times New Roman" w:hAnsi="Times New Roman" w:cs="Times New Roman"/>
            <w:color w:val="0000FF"/>
            <w:u w:val="single"/>
          </w:rPr>
          <w:t>https://www.ukrstat.gov.ua/operativ/operativ2018/ct/sctp/Arch_sctp_u.htm</w:t>
        </w:r>
      </w:hyperlink>
      <w:r w:rsidRPr="00EB3104">
        <w:rPr>
          <w:rFonts w:ascii="Times New Roman" w:eastAsia="Times New Roman" w:hAnsi="Times New Roman" w:cs="Times New Roman"/>
          <w:color w:val="000000"/>
        </w:rPr>
        <w:t> та виконання </w:t>
      </w:r>
      <w:r w:rsidRPr="00EB3104">
        <w:rPr>
          <w:rFonts w:ascii="Times New Roman" w:eastAsia="Times New Roman" w:hAnsi="Times New Roman" w:cs="Times New Roman"/>
          <w:i/>
          <w:iCs/>
          <w:color w:val="000000"/>
        </w:rPr>
        <w:t xml:space="preserve">«Натуральних добових норм харчування в інтернат них установах для громадян похилого віку та інвалідів, вищих навчальних закладах І-ІІ рівня акредитації сфери управління </w:t>
      </w:r>
      <w:proofErr w:type="spellStart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Мінсоцполітики</w:t>
      </w:r>
      <w:proofErr w:type="spellEnd"/>
      <w:r w:rsidRPr="00EB3104">
        <w:rPr>
          <w:rFonts w:ascii="Times New Roman" w:eastAsia="Times New Roman" w:hAnsi="Times New Roman" w:cs="Times New Roman"/>
          <w:i/>
          <w:iCs/>
          <w:color w:val="000000"/>
        </w:rPr>
        <w:t>», затверджених постановою Кабінету Міністрів України від 13 березня 2002 р. №324. 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 xml:space="preserve">Розрахунок проводиться на основі середньої річної кількості мешканців Петриківського обласного геріатричного пансіонату (180 чоловік), враховуючи добові норми харчування. Необхідна кількість продукції: </w:t>
      </w:r>
      <w:r w:rsidR="00C943AB">
        <w:rPr>
          <w:rFonts w:ascii="Times New Roman" w:eastAsia="Times New Roman" w:hAnsi="Times New Roman" w:cs="Times New Roman"/>
          <w:color w:val="000000"/>
        </w:rPr>
        <w:t>1000</w:t>
      </w:r>
      <w:r w:rsidRPr="00EB3104">
        <w:rPr>
          <w:rFonts w:ascii="Times New Roman" w:eastAsia="Times New Roman" w:hAnsi="Times New Roman" w:cs="Times New Roman"/>
          <w:color w:val="000000"/>
        </w:rPr>
        <w:t xml:space="preserve"> кг.</w:t>
      </w:r>
      <w:r w:rsidR="00C943AB">
        <w:rPr>
          <w:rFonts w:ascii="Times New Roman" w:eastAsia="Times New Roman" w:hAnsi="Times New Roman" w:cs="Times New Roman"/>
          <w:color w:val="000000"/>
        </w:rPr>
        <w:t>/3 міс.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b/>
          <w:bCs/>
          <w:color w:val="000000"/>
        </w:rPr>
        <w:t>Щодо розміру бюджетного призначення:</w:t>
      </w:r>
      <w:r w:rsidRPr="00EB3104">
        <w:rPr>
          <w:rFonts w:ascii="Times New Roman" w:eastAsia="Times New Roman" w:hAnsi="Times New Roman" w:cs="Times New Roman"/>
          <w:color w:val="000000"/>
        </w:rPr>
        <w:t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При визначенні очікуваної вартості закупівлі під час складання річного плану закупівель замовники можуть виходити з планових вартісних показників, які можуть розраховуватись, зокрема виходячи із потреби у відповідних товарах, роботах і послугах у минулих роках з урахуванням економічних факторів, які впливають на ціноутворення на ринках відповідних товарів, робіт і послуг тощо.</w:t>
      </w:r>
    </w:p>
    <w:p w:rsidR="00EB3104" w:rsidRPr="00EB3104" w:rsidRDefault="00EB3104" w:rsidP="001542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3104">
        <w:rPr>
          <w:rFonts w:ascii="Times New Roman" w:eastAsia="Times New Roman" w:hAnsi="Times New Roman" w:cs="Times New Roman"/>
          <w:color w:val="000000"/>
        </w:rPr>
        <w:t>У Петриківському обласному геріатричному пансіонаті очікується затвердження кошторису на 2024 рік в якому, зокрема, передбачаються видатки на продукти харчування.</w:t>
      </w:r>
    </w:p>
    <w:p w:rsidR="00237AA0" w:rsidRPr="00EB3104" w:rsidRDefault="00237AA0" w:rsidP="001542FE">
      <w:pPr>
        <w:spacing w:after="0"/>
        <w:rPr>
          <w:rFonts w:ascii="Times New Roman" w:hAnsi="Times New Roman" w:cs="Times New Roman"/>
        </w:rPr>
      </w:pPr>
    </w:p>
    <w:sectPr w:rsidR="00237AA0" w:rsidRPr="00EB3104" w:rsidSect="00681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104"/>
    <w:rsid w:val="001542FE"/>
    <w:rsid w:val="00237AA0"/>
    <w:rsid w:val="00681BCE"/>
    <w:rsid w:val="009535C8"/>
    <w:rsid w:val="00A839C2"/>
    <w:rsid w:val="00C943AB"/>
    <w:rsid w:val="00EB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CE"/>
  </w:style>
  <w:style w:type="paragraph" w:styleId="1">
    <w:name w:val="heading 1"/>
    <w:basedOn w:val="a"/>
    <w:link w:val="10"/>
    <w:uiPriority w:val="9"/>
    <w:qFormat/>
    <w:rsid w:val="00EB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104"/>
    <w:rPr>
      <w:b/>
      <w:bCs/>
    </w:rPr>
  </w:style>
  <w:style w:type="character" w:styleId="a5">
    <w:name w:val="Emphasis"/>
    <w:basedOn w:val="a0"/>
    <w:uiPriority w:val="20"/>
    <w:qFormat/>
    <w:rsid w:val="00EB3104"/>
    <w:rPr>
      <w:i/>
      <w:iCs/>
    </w:rPr>
  </w:style>
  <w:style w:type="character" w:styleId="a6">
    <w:name w:val="Hyperlink"/>
    <w:basedOn w:val="a0"/>
    <w:uiPriority w:val="99"/>
    <w:semiHidden/>
    <w:unhideWhenUsed/>
    <w:rsid w:val="00EB3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stat.gov.ua/operativ/operativ2018/ct/sctp/Arch_sctp_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2500</Words>
  <Characters>1426</Characters>
  <Application>Microsoft Office Word</Application>
  <DocSecurity>0</DocSecurity>
  <Lines>11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11</cp:revision>
  <cp:lastPrinted>2024-05-10T07:07:00Z</cp:lastPrinted>
  <dcterms:created xsi:type="dcterms:W3CDTF">2024-01-08T12:20:00Z</dcterms:created>
  <dcterms:modified xsi:type="dcterms:W3CDTF">2024-05-10T07:08:00Z</dcterms:modified>
</cp:coreProperties>
</file>